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FD2D2" w14:textId="2E512D08" w:rsidR="00FB0CF4" w:rsidRPr="001B6FDE" w:rsidRDefault="00546043" w:rsidP="001B6FDE">
      <w:pPr>
        <w:pStyle w:val="Title"/>
        <w:jc w:val="both"/>
        <w:rPr>
          <w:rFonts w:ascii="Arial" w:hAnsi="Arial" w:cs="Arial"/>
          <w:sz w:val="52"/>
          <w:szCs w:val="52"/>
        </w:rPr>
      </w:pPr>
      <w:r w:rsidRPr="211769EA">
        <w:rPr>
          <w:rFonts w:ascii="Arial" w:hAnsi="Arial" w:cs="Arial"/>
          <w:sz w:val="52"/>
          <w:szCs w:val="52"/>
        </w:rPr>
        <w:t>Platform Transition: FAQs</w:t>
      </w:r>
    </w:p>
    <w:p w14:paraId="6D3C2DEF" w14:textId="2609C363" w:rsidR="005A7FB7" w:rsidRPr="001B6FDE" w:rsidRDefault="004A527E" w:rsidP="211769EA">
      <w:pPr>
        <w:pStyle w:val="Subtitle"/>
        <w:jc w:val="both"/>
        <w:rPr>
          <w:rFonts w:ascii="Arial" w:hAnsi="Arial" w:cs="Arial"/>
          <w:sz w:val="22"/>
          <w:szCs w:val="22"/>
        </w:rPr>
      </w:pPr>
      <w:r w:rsidRPr="211769EA">
        <w:rPr>
          <w:rFonts w:ascii="Arial" w:hAnsi="Arial" w:cs="Arial"/>
          <w:sz w:val="22"/>
          <w:szCs w:val="22"/>
        </w:rPr>
        <w:t xml:space="preserve">Cal-CSIRS </w:t>
      </w:r>
      <w:r w:rsidR="0057746C" w:rsidRPr="211769EA">
        <w:rPr>
          <w:rFonts w:ascii="Arial" w:hAnsi="Arial" w:cs="Arial"/>
          <w:sz w:val="22"/>
          <w:szCs w:val="22"/>
        </w:rPr>
        <w:t>2.0</w:t>
      </w:r>
      <w:r w:rsidRPr="211769EA">
        <w:rPr>
          <w:rFonts w:ascii="Arial" w:hAnsi="Arial" w:cs="Arial"/>
          <w:sz w:val="22"/>
          <w:szCs w:val="22"/>
        </w:rPr>
        <w:t xml:space="preserve"> – CDT Office of Information Security (OIS)</w:t>
      </w:r>
      <w:r w:rsidR="00664414">
        <w:rPr>
          <w:rFonts w:ascii="Arial" w:hAnsi="Arial" w:cs="Arial"/>
        </w:rPr>
        <w:pict w14:anchorId="2A113698">
          <v:rect id="_x0000_i1027" style="width:0;height:1.5pt" o:hralign="center" o:bullet="t" o:hrstd="t" o:hrnoshade="t" o:hr="t" fillcolor="gray" stroked="f"/>
        </w:pict>
      </w:r>
    </w:p>
    <w:p w14:paraId="254AC269" w14:textId="2DC31DE9" w:rsidR="00892BE3" w:rsidRPr="001B6FDE" w:rsidRDefault="005353BC" w:rsidP="211769EA">
      <w:pPr>
        <w:pStyle w:val="Subtitle"/>
        <w:rPr>
          <w:rFonts w:ascii="Arial" w:hAnsi="Arial" w:cs="Arial"/>
          <w:sz w:val="36"/>
          <w:szCs w:val="36"/>
        </w:rPr>
      </w:pPr>
      <w:r>
        <w:t>General Transition and Go-Live</w:t>
      </w:r>
    </w:p>
    <w:p w14:paraId="3B4780FC" w14:textId="77777777" w:rsidR="00D53A1A" w:rsidRPr="001B6FDE" w:rsidRDefault="00D53A1A" w:rsidP="001B6FDE">
      <w:pPr>
        <w:jc w:val="both"/>
        <w:rPr>
          <w:rFonts w:ascii="Arial" w:hAnsi="Arial" w:cs="Arial"/>
          <w:b/>
          <w:bCs/>
        </w:rPr>
      </w:pPr>
      <w:r w:rsidRPr="001B6FDE">
        <w:rPr>
          <w:rFonts w:ascii="Arial" w:hAnsi="Arial" w:cs="Arial"/>
          <w:b/>
          <w:bCs/>
        </w:rPr>
        <w:t>What is the official go-live date for Cal-CSIRS 2.0?</w:t>
      </w:r>
    </w:p>
    <w:p w14:paraId="7618085B" w14:textId="04644412" w:rsidR="00D53A1A" w:rsidRPr="001B6FDE" w:rsidRDefault="00D53A1A" w:rsidP="001B6FDE">
      <w:pPr>
        <w:jc w:val="both"/>
        <w:rPr>
          <w:rFonts w:ascii="Arial" w:hAnsi="Arial" w:cs="Arial"/>
        </w:rPr>
      </w:pPr>
      <w:r w:rsidRPr="001B6FDE">
        <w:rPr>
          <w:rFonts w:ascii="Arial" w:hAnsi="Arial" w:cs="Arial"/>
        </w:rPr>
        <w:t xml:space="preserve">Cal-CSIRS 2.0 will go live on </w:t>
      </w:r>
      <w:r w:rsidRPr="001B6FDE">
        <w:rPr>
          <w:rFonts w:ascii="Arial" w:hAnsi="Arial" w:cs="Arial"/>
          <w:b/>
          <w:bCs/>
        </w:rPr>
        <w:t>July 1, 2026</w:t>
      </w:r>
      <w:r w:rsidRPr="001B6FDE">
        <w:rPr>
          <w:rFonts w:ascii="Arial" w:hAnsi="Arial" w:cs="Arial"/>
        </w:rPr>
        <w:t xml:space="preserve"> for Early Adopters. </w:t>
      </w:r>
      <w:r w:rsidR="2080C6AE" w:rsidRPr="211769EA">
        <w:rPr>
          <w:rFonts w:ascii="Arial" w:hAnsi="Arial" w:cs="Arial"/>
        </w:rPr>
        <w:t>Subsequent cohorts will go live within the following 3-4 weeks*. *</w:t>
      </w:r>
      <w:r w:rsidR="2080C6AE" w:rsidRPr="00030870">
        <w:rPr>
          <w:rFonts w:ascii="Arial" w:hAnsi="Arial" w:cs="Arial"/>
          <w:i/>
          <w:iCs/>
        </w:rPr>
        <w:t xml:space="preserve">Subject to final </w:t>
      </w:r>
      <w:r w:rsidR="00030870">
        <w:rPr>
          <w:rFonts w:ascii="Arial" w:hAnsi="Arial" w:cs="Arial"/>
          <w:i/>
          <w:iCs/>
        </w:rPr>
        <w:t>communication</w:t>
      </w:r>
      <w:r w:rsidR="2080C6AE" w:rsidRPr="00030870">
        <w:rPr>
          <w:rFonts w:ascii="Arial" w:hAnsi="Arial" w:cs="Arial"/>
          <w:i/>
          <w:iCs/>
        </w:rPr>
        <w:t>.</w:t>
      </w:r>
    </w:p>
    <w:p w14:paraId="56CBA395" w14:textId="77777777" w:rsidR="00EA58A9" w:rsidRPr="001B6FDE" w:rsidRDefault="00EA58A9" w:rsidP="001B6FDE">
      <w:pPr>
        <w:jc w:val="both"/>
        <w:rPr>
          <w:rFonts w:ascii="Arial" w:hAnsi="Arial" w:cs="Arial"/>
          <w:b/>
          <w:bCs/>
        </w:rPr>
      </w:pPr>
      <w:r w:rsidRPr="001B6FDE">
        <w:rPr>
          <w:rFonts w:ascii="Arial" w:hAnsi="Arial" w:cs="Arial"/>
          <w:b/>
          <w:bCs/>
        </w:rPr>
        <w:t>Will there be any system downtime during the transition?</w:t>
      </w:r>
    </w:p>
    <w:p w14:paraId="1F0F936A" w14:textId="21D04AD5" w:rsidR="00EA58A9" w:rsidRPr="001B6FDE" w:rsidRDefault="3D138D86" w:rsidP="001B6FDE">
      <w:pPr>
        <w:jc w:val="both"/>
        <w:rPr>
          <w:rFonts w:ascii="Arial" w:hAnsi="Arial" w:cs="Arial"/>
        </w:rPr>
      </w:pPr>
      <w:r w:rsidRPr="211769EA">
        <w:rPr>
          <w:rFonts w:ascii="Arial" w:hAnsi="Arial" w:cs="Arial"/>
        </w:rPr>
        <w:t xml:space="preserve">No system downtime is planned for this transition. Cal-CSIRS 2.0 will be available immediately upon transition. </w:t>
      </w:r>
      <w:r w:rsidR="4ED2004D" w:rsidRPr="211769EA">
        <w:rPr>
          <w:rFonts w:ascii="Arial" w:hAnsi="Arial" w:cs="Arial"/>
        </w:rPr>
        <w:t xml:space="preserve">Any critical incidents that arise should be reported directly to </w:t>
      </w:r>
      <w:r w:rsidR="3175E188" w:rsidRPr="211769EA">
        <w:rPr>
          <w:rFonts w:eastAsiaTheme="minorEastAsia"/>
        </w:rPr>
        <w:t>security</w:t>
      </w:r>
      <w:r w:rsidR="619D9463" w:rsidRPr="211769EA">
        <w:rPr>
          <w:rFonts w:eastAsiaTheme="minorEastAsia"/>
        </w:rPr>
        <w:t>@</w:t>
      </w:r>
      <w:r w:rsidR="13DBEBBD" w:rsidRPr="211769EA">
        <w:rPr>
          <w:rFonts w:eastAsiaTheme="minorEastAsia"/>
        </w:rPr>
        <w:t>state.ca.gov</w:t>
      </w:r>
      <w:r w:rsidR="4ED2004D" w:rsidRPr="211769EA">
        <w:rPr>
          <w:rFonts w:eastAsiaTheme="minorEastAsia"/>
        </w:rPr>
        <w:t>.</w:t>
      </w:r>
    </w:p>
    <w:p w14:paraId="02B51A25" w14:textId="77777777" w:rsidR="000E3AD2" w:rsidRPr="001B6FDE" w:rsidRDefault="000E3AD2" w:rsidP="001B6FDE">
      <w:pPr>
        <w:jc w:val="both"/>
        <w:rPr>
          <w:rFonts w:ascii="Arial" w:hAnsi="Arial" w:cs="Arial"/>
          <w:b/>
          <w:bCs/>
        </w:rPr>
      </w:pPr>
      <w:r w:rsidRPr="001B6FDE">
        <w:rPr>
          <w:rFonts w:ascii="Arial" w:hAnsi="Arial" w:cs="Arial"/>
          <w:b/>
          <w:bCs/>
        </w:rPr>
        <w:t>Will both systems be available in parallel for any period?</w:t>
      </w:r>
    </w:p>
    <w:p w14:paraId="5291D1ED" w14:textId="5F54B1F8" w:rsidR="000E3AD2" w:rsidRPr="001B6FDE" w:rsidRDefault="4AC12854" w:rsidP="0C07031E">
      <w:pPr>
        <w:jc w:val="both"/>
        <w:rPr>
          <w:rFonts w:ascii="Arial" w:hAnsi="Arial" w:cs="Arial"/>
        </w:rPr>
      </w:pPr>
      <w:r w:rsidRPr="0C07031E">
        <w:rPr>
          <w:rFonts w:ascii="Arial" w:hAnsi="Arial" w:cs="Arial"/>
          <w:b/>
          <w:bCs/>
          <w:u w:val="single"/>
        </w:rPr>
        <w:t xml:space="preserve">This only applies to entities that have transitioned to Cal-CSIRS 2.0. </w:t>
      </w:r>
      <w:r w:rsidR="2CDB9013" w:rsidRPr="0C07031E">
        <w:rPr>
          <w:rFonts w:ascii="Arial" w:hAnsi="Arial" w:cs="Arial"/>
        </w:rPr>
        <w:t xml:space="preserve">The legacy system will transition to read-only status on </w:t>
      </w:r>
      <w:r w:rsidR="2CDB9013" w:rsidRPr="0C07031E">
        <w:rPr>
          <w:rFonts w:ascii="Arial" w:hAnsi="Arial" w:cs="Arial"/>
          <w:b/>
          <w:bCs/>
        </w:rPr>
        <w:t>July 1, 2026</w:t>
      </w:r>
      <w:r w:rsidR="2CDB9013" w:rsidRPr="0C07031E">
        <w:rPr>
          <w:rFonts w:ascii="Arial" w:hAnsi="Arial" w:cs="Arial"/>
        </w:rPr>
        <w:t>. It will remain accessible for reference purposes</w:t>
      </w:r>
      <w:r w:rsidR="37F02EAB" w:rsidRPr="0C07031E">
        <w:rPr>
          <w:rFonts w:ascii="Arial" w:hAnsi="Arial" w:cs="Arial"/>
        </w:rPr>
        <w:t>.</w:t>
      </w:r>
      <w:r w:rsidR="2CDB9013" w:rsidRPr="0C07031E">
        <w:rPr>
          <w:rFonts w:ascii="Arial" w:hAnsi="Arial" w:cs="Arial"/>
        </w:rPr>
        <w:t xml:space="preserve"> No new submissions or modifications will be accepted in the legacy system after go-live</w:t>
      </w:r>
      <w:r w:rsidR="2DD69049" w:rsidRPr="0C07031E">
        <w:rPr>
          <w:rFonts w:ascii="Arial" w:hAnsi="Arial" w:cs="Arial"/>
        </w:rPr>
        <w:t>*</w:t>
      </w:r>
      <w:r w:rsidR="2CDB9013" w:rsidRPr="0C07031E">
        <w:rPr>
          <w:rFonts w:eastAsiaTheme="minorEastAsia"/>
        </w:rPr>
        <w:t>.</w:t>
      </w:r>
      <w:r w:rsidR="4FE58801" w:rsidRPr="0C07031E">
        <w:rPr>
          <w:rFonts w:eastAsiaTheme="minorEastAsia"/>
        </w:rPr>
        <w:t xml:space="preserve"> </w:t>
      </w:r>
      <w:r w:rsidR="10C52A72" w:rsidRPr="0C07031E">
        <w:rPr>
          <w:rFonts w:eastAsiaTheme="minorEastAsia"/>
        </w:rPr>
        <w:t>All open incidents upon go-live will remain accessible for 30 days and must be closed within 30 days.</w:t>
      </w:r>
    </w:p>
    <w:p w14:paraId="29B42732" w14:textId="1FEAA6DA" w:rsidR="009005CD" w:rsidRPr="001B6FDE" w:rsidRDefault="009005CD" w:rsidP="001B6FDE">
      <w:pPr>
        <w:jc w:val="both"/>
        <w:rPr>
          <w:rFonts w:ascii="Arial" w:hAnsi="Arial" w:cs="Arial"/>
          <w:b/>
          <w:bCs/>
        </w:rPr>
      </w:pPr>
      <w:r w:rsidRPr="001B6FDE">
        <w:rPr>
          <w:rFonts w:ascii="Arial" w:hAnsi="Arial" w:cs="Arial"/>
          <w:b/>
          <w:bCs/>
        </w:rPr>
        <w:t>When will access to the legacy system be disabled?</w:t>
      </w:r>
    </w:p>
    <w:p w14:paraId="277D951E" w14:textId="4C2CE5B7" w:rsidR="009005CD" w:rsidRPr="001B6FDE" w:rsidRDefault="10C52879" w:rsidP="0C07031E">
      <w:pPr>
        <w:jc w:val="both"/>
        <w:rPr>
          <w:rFonts w:ascii="Arial" w:hAnsi="Arial" w:cs="Arial"/>
          <w:color w:val="FF0000"/>
        </w:rPr>
      </w:pPr>
      <w:r w:rsidRPr="0C07031E">
        <w:rPr>
          <w:rFonts w:ascii="Arial" w:hAnsi="Arial" w:cs="Arial"/>
        </w:rPr>
        <w:t xml:space="preserve">We expect all entities (Incident Module and Soc Sen modules only) to be transitioned to Cal-CSIRS 2.0 by </w:t>
      </w:r>
      <w:r w:rsidR="032543B0" w:rsidRPr="0C07031E">
        <w:rPr>
          <w:rFonts w:ascii="Arial" w:hAnsi="Arial" w:cs="Arial"/>
          <w:b/>
          <w:bCs/>
        </w:rPr>
        <w:t>12/01/2026</w:t>
      </w:r>
      <w:r w:rsidRPr="0C07031E">
        <w:rPr>
          <w:rFonts w:ascii="Arial" w:hAnsi="Arial" w:cs="Arial"/>
        </w:rPr>
        <w:t xml:space="preserve">. </w:t>
      </w:r>
      <w:r w:rsidR="00D0320B" w:rsidRPr="0C07031E">
        <w:rPr>
          <w:rFonts w:ascii="Arial" w:hAnsi="Arial" w:cs="Arial"/>
        </w:rPr>
        <w:t xml:space="preserve">The legacy system </w:t>
      </w:r>
      <w:r w:rsidR="692D16C2" w:rsidRPr="0C07031E">
        <w:rPr>
          <w:rFonts w:ascii="Arial" w:hAnsi="Arial" w:cs="Arial"/>
        </w:rPr>
        <w:t>incident management module</w:t>
      </w:r>
      <w:r w:rsidR="56AB31D8" w:rsidRPr="0C07031E">
        <w:rPr>
          <w:rFonts w:ascii="Arial" w:hAnsi="Arial" w:cs="Arial"/>
        </w:rPr>
        <w:t xml:space="preserve"> (Cal-CSIRS 1.0)</w:t>
      </w:r>
      <w:r w:rsidR="32A8EF2F" w:rsidRPr="0C07031E">
        <w:rPr>
          <w:rFonts w:ascii="Arial" w:hAnsi="Arial" w:cs="Arial"/>
        </w:rPr>
        <w:t xml:space="preserve"> </w:t>
      </w:r>
      <w:r w:rsidR="009005CD" w:rsidRPr="0C07031E">
        <w:rPr>
          <w:rFonts w:ascii="Arial" w:hAnsi="Arial" w:cs="Arial"/>
        </w:rPr>
        <w:t>will be fully decommissioned</w:t>
      </w:r>
      <w:r w:rsidR="3AA4A78C" w:rsidRPr="0C07031E">
        <w:rPr>
          <w:rFonts w:ascii="Arial" w:hAnsi="Arial" w:cs="Arial"/>
        </w:rPr>
        <w:t xml:space="preserve"> </w:t>
      </w:r>
      <w:r w:rsidR="2DCDB4B2" w:rsidRPr="0C07031E">
        <w:rPr>
          <w:rFonts w:ascii="Arial" w:hAnsi="Arial" w:cs="Arial"/>
        </w:rPr>
        <w:t xml:space="preserve">by </w:t>
      </w:r>
      <w:r w:rsidR="2DCDB4B2" w:rsidRPr="0C07031E">
        <w:rPr>
          <w:rFonts w:ascii="Arial" w:hAnsi="Arial" w:cs="Arial"/>
          <w:b/>
          <w:bCs/>
        </w:rPr>
        <w:t>07/01/2027</w:t>
      </w:r>
      <w:r w:rsidR="3AA4A78C" w:rsidRPr="0C07031E">
        <w:rPr>
          <w:rFonts w:ascii="Arial" w:hAnsi="Arial" w:cs="Arial"/>
        </w:rPr>
        <w:t xml:space="preserve">. </w:t>
      </w:r>
      <w:r w:rsidR="201A9EF5" w:rsidRPr="0C07031E">
        <w:rPr>
          <w:rFonts w:eastAsiaTheme="minorEastAsia"/>
        </w:rPr>
        <w:t>During this period, users may continue to log in with their existing legacy credentials to view historical incident records. Once Cal-CSIRS 1.0 is decommissioned, access to the legacy system and its historical records will no longer be available.</w:t>
      </w:r>
    </w:p>
    <w:p w14:paraId="304AAD00" w14:textId="576ADA52" w:rsidR="4C765AEA" w:rsidRDefault="4C765AEA" w:rsidP="0C07031E">
      <w:pPr>
        <w:jc w:val="both"/>
        <w:rPr>
          <w:rFonts w:ascii="Arial" w:hAnsi="Arial" w:cs="Arial"/>
          <w:b/>
          <w:bCs/>
        </w:rPr>
      </w:pPr>
      <w:r w:rsidRPr="0C07031E">
        <w:rPr>
          <w:rFonts w:ascii="Arial" w:hAnsi="Arial" w:cs="Arial"/>
          <w:b/>
          <w:bCs/>
        </w:rPr>
        <w:t>C</w:t>
      </w:r>
      <w:r w:rsidR="674E3CBB" w:rsidRPr="0C07031E">
        <w:rPr>
          <w:rFonts w:ascii="Arial" w:hAnsi="Arial" w:cs="Arial"/>
          <w:b/>
          <w:bCs/>
        </w:rPr>
        <w:t>an I extract records from Cal-CSIRS 1.0?</w:t>
      </w:r>
    </w:p>
    <w:p w14:paraId="53C157BF" w14:textId="2A7C9BE1" w:rsidR="28BE0D5E" w:rsidRDefault="28BE0D5E" w:rsidP="0C07031E">
      <w:pPr>
        <w:jc w:val="both"/>
        <w:rPr>
          <w:rFonts w:ascii="Arial" w:hAnsi="Arial" w:cs="Arial"/>
        </w:rPr>
      </w:pPr>
      <w:r w:rsidRPr="0C07031E">
        <w:rPr>
          <w:rFonts w:ascii="Arial" w:hAnsi="Arial" w:cs="Arial"/>
        </w:rPr>
        <w:t xml:space="preserve">Please contact </w:t>
      </w:r>
      <w:hyperlink r:id="rId11">
        <w:r w:rsidRPr="0C07031E">
          <w:rPr>
            <w:rStyle w:val="Hyperlink"/>
          </w:rPr>
          <w:t>security@state.ca.gov</w:t>
        </w:r>
      </w:hyperlink>
      <w:r w:rsidRPr="0C07031E">
        <w:rPr>
          <w:rFonts w:ascii="Arial" w:hAnsi="Arial" w:cs="Arial"/>
        </w:rPr>
        <w:t xml:space="preserve"> for any export requests.</w:t>
      </w:r>
      <w:r w:rsidRPr="0C07031E">
        <w:rPr>
          <w:rFonts w:ascii="Arial" w:hAnsi="Arial" w:cs="Arial"/>
          <w:b/>
          <w:bCs/>
        </w:rPr>
        <w:t xml:space="preserve"> </w:t>
      </w:r>
      <w:r w:rsidRPr="0C07031E">
        <w:rPr>
          <w:rFonts w:ascii="Arial" w:hAnsi="Arial" w:cs="Arial"/>
        </w:rPr>
        <w:t>Export re</w:t>
      </w:r>
      <w:r w:rsidR="6E7DDB78" w:rsidRPr="0C07031E">
        <w:rPr>
          <w:rFonts w:ascii="Arial" w:hAnsi="Arial" w:cs="Arial"/>
        </w:rPr>
        <w:t xml:space="preserve">sults </w:t>
      </w:r>
      <w:r w:rsidR="32F869DB" w:rsidRPr="0C07031E">
        <w:rPr>
          <w:rFonts w:ascii="Arial" w:hAnsi="Arial" w:cs="Arial"/>
        </w:rPr>
        <w:t>must be</w:t>
      </w:r>
      <w:r w:rsidR="6E7DDB78" w:rsidRPr="0C07031E">
        <w:rPr>
          <w:rFonts w:ascii="Arial" w:hAnsi="Arial" w:cs="Arial"/>
        </w:rPr>
        <w:t xml:space="preserve"> limited to a </w:t>
      </w:r>
      <w:r w:rsidR="4A68C937" w:rsidRPr="0C07031E">
        <w:rPr>
          <w:rFonts w:ascii="Arial" w:hAnsi="Arial" w:cs="Arial"/>
        </w:rPr>
        <w:t>list of attributes</w:t>
      </w:r>
      <w:r w:rsidR="309BA0BA" w:rsidRPr="0C07031E">
        <w:rPr>
          <w:rFonts w:ascii="Arial" w:hAnsi="Arial" w:cs="Arial"/>
        </w:rPr>
        <w:t xml:space="preserve"> provided by the entity that are</w:t>
      </w:r>
      <w:r w:rsidR="4A68C937" w:rsidRPr="0C07031E">
        <w:rPr>
          <w:rFonts w:ascii="Arial" w:hAnsi="Arial" w:cs="Arial"/>
        </w:rPr>
        <w:t xml:space="preserve"> necessary for documentation or reporting purposes for future reference, </w:t>
      </w:r>
      <w:r w:rsidR="4A68C937" w:rsidRPr="0C07031E">
        <w:rPr>
          <w:rFonts w:ascii="Arial" w:hAnsi="Arial" w:cs="Arial"/>
          <w:b/>
          <w:bCs/>
          <w:u w:val="single"/>
        </w:rPr>
        <w:t>except for attachments.</w:t>
      </w:r>
      <w:r w:rsidR="128B7E51" w:rsidRPr="0C07031E">
        <w:rPr>
          <w:rFonts w:ascii="Arial" w:hAnsi="Arial" w:cs="Arial"/>
        </w:rPr>
        <w:t xml:space="preserve"> </w:t>
      </w:r>
    </w:p>
    <w:p w14:paraId="3F240F42" w14:textId="13BFDC49" w:rsidR="051C5C49" w:rsidRDefault="051C5C49" w:rsidP="0C07031E">
      <w:pPr>
        <w:jc w:val="both"/>
        <w:rPr>
          <w:rFonts w:ascii="Arial" w:hAnsi="Arial" w:cs="Arial"/>
          <w:b/>
          <w:bCs/>
        </w:rPr>
      </w:pPr>
      <w:r w:rsidRPr="0C07031E">
        <w:rPr>
          <w:rFonts w:ascii="Arial" w:hAnsi="Arial" w:cs="Arial"/>
          <w:b/>
          <w:bCs/>
        </w:rPr>
        <w:t>Can I request a custom export from Cal-CSIRS 1.0?</w:t>
      </w:r>
    </w:p>
    <w:p w14:paraId="120F087F" w14:textId="2DC15D9C" w:rsidR="128B7E51" w:rsidRDefault="128B7E51" w:rsidP="0C07031E">
      <w:pPr>
        <w:jc w:val="both"/>
        <w:rPr>
          <w:rFonts w:ascii="Arial" w:hAnsi="Arial" w:cs="Arial"/>
        </w:rPr>
      </w:pPr>
      <w:r w:rsidRPr="0C07031E">
        <w:rPr>
          <w:rFonts w:ascii="Arial" w:hAnsi="Arial" w:cs="Arial"/>
        </w:rPr>
        <w:lastRenderedPageBreak/>
        <w:t xml:space="preserve">For </w:t>
      </w:r>
      <w:r w:rsidR="2EFF66E5" w:rsidRPr="0C07031E">
        <w:rPr>
          <w:rFonts w:ascii="Arial" w:hAnsi="Arial" w:cs="Arial"/>
        </w:rPr>
        <w:t xml:space="preserve">custom </w:t>
      </w:r>
      <w:r w:rsidRPr="0C07031E">
        <w:rPr>
          <w:rFonts w:ascii="Arial" w:hAnsi="Arial" w:cs="Arial"/>
        </w:rPr>
        <w:t xml:space="preserve">export requests, </w:t>
      </w:r>
      <w:hyperlink r:id="rId12">
        <w:r w:rsidRPr="0C07031E">
          <w:rPr>
            <w:rStyle w:val="Hyperlink"/>
          </w:rPr>
          <w:t>security@state.ca.gov</w:t>
        </w:r>
      </w:hyperlink>
      <w:r w:rsidRPr="0C07031E">
        <w:rPr>
          <w:rFonts w:ascii="Arial" w:hAnsi="Arial" w:cs="Arial"/>
        </w:rPr>
        <w:t xml:space="preserve"> </w:t>
      </w:r>
      <w:r w:rsidR="6727B4DD" w:rsidRPr="0C07031E">
        <w:rPr>
          <w:rFonts w:ascii="Arial" w:hAnsi="Arial" w:cs="Arial"/>
        </w:rPr>
        <w:t xml:space="preserve"> </w:t>
      </w:r>
      <w:r w:rsidRPr="0C07031E">
        <w:rPr>
          <w:rFonts w:ascii="Arial" w:hAnsi="Arial" w:cs="Arial"/>
        </w:rPr>
        <w:t>will review these requests on a case-by-case basis.</w:t>
      </w:r>
    </w:p>
    <w:p w14:paraId="7A94CD9E" w14:textId="05901AB5" w:rsidR="0C07031E" w:rsidRDefault="0C07031E" w:rsidP="0C07031E">
      <w:pPr>
        <w:jc w:val="both"/>
        <w:rPr>
          <w:rFonts w:ascii="Arial" w:hAnsi="Arial" w:cs="Arial"/>
          <w:b/>
          <w:bCs/>
        </w:rPr>
      </w:pPr>
    </w:p>
    <w:p w14:paraId="4665F593" w14:textId="18083E93" w:rsidR="0C07031E" w:rsidRDefault="0C07031E">
      <w:r>
        <w:br w:type="page"/>
      </w:r>
    </w:p>
    <w:p w14:paraId="7259DE64" w14:textId="7B4FE6DC" w:rsidR="0C07031E" w:rsidRDefault="0C07031E" w:rsidP="0C07031E">
      <w:pPr>
        <w:jc w:val="both"/>
        <w:rPr>
          <w:rFonts w:ascii="Arial" w:hAnsi="Arial" w:cs="Arial"/>
        </w:rPr>
      </w:pPr>
    </w:p>
    <w:p w14:paraId="018BCABD" w14:textId="77777777" w:rsidR="000C5168" w:rsidRPr="001B6FDE" w:rsidRDefault="000C5168" w:rsidP="001B6FDE">
      <w:pPr>
        <w:jc w:val="both"/>
        <w:rPr>
          <w:rFonts w:ascii="Arial" w:hAnsi="Arial" w:cs="Arial"/>
          <w:b/>
          <w:bCs/>
        </w:rPr>
      </w:pPr>
      <w:r w:rsidRPr="001B6FDE">
        <w:rPr>
          <w:rFonts w:ascii="Arial" w:hAnsi="Arial" w:cs="Arial"/>
          <w:b/>
          <w:bCs/>
        </w:rPr>
        <w:t>Who should I contact if I experience issues during go-live?</w:t>
      </w:r>
    </w:p>
    <w:p w14:paraId="50DFE69B" w14:textId="079916E9" w:rsidR="001B6FDE" w:rsidRPr="001B6FDE" w:rsidRDefault="5F91074A" w:rsidP="3946808F">
      <w:pPr>
        <w:jc w:val="both"/>
        <w:rPr>
          <w:rFonts w:ascii="Arial" w:hAnsi="Arial" w:cs="Arial"/>
        </w:rPr>
      </w:pPr>
      <w:r w:rsidRPr="41BD6EDA">
        <w:rPr>
          <w:rFonts w:ascii="Arial" w:hAnsi="Arial" w:cs="Arial"/>
        </w:rPr>
        <w:t>Contact</w:t>
      </w:r>
      <w:r w:rsidR="41EF469C" w:rsidRPr="41BD6EDA">
        <w:rPr>
          <w:rFonts w:ascii="Arial" w:hAnsi="Arial" w:cs="Arial"/>
        </w:rPr>
        <w:t xml:space="preserve"> </w:t>
      </w:r>
      <w:hyperlink r:id="rId13">
        <w:r w:rsidR="41EF469C" w:rsidRPr="41BD6EDA">
          <w:rPr>
            <w:rStyle w:val="Hyperlink"/>
          </w:rPr>
          <w:t>security@state.ca.gov</w:t>
        </w:r>
      </w:hyperlink>
      <w:r w:rsidR="2EA3532D" w:rsidRPr="2FB69509">
        <w:rPr>
          <w:rFonts w:ascii="Arial" w:hAnsi="Arial" w:cs="Arial"/>
        </w:rPr>
        <w:t xml:space="preserve">  for any technical issues, access problems, or operational questions during the go-live period. </w:t>
      </w:r>
    </w:p>
    <w:p w14:paraId="5C4ECE5C" w14:textId="2F6B794F" w:rsidR="0561C87F" w:rsidRDefault="1C6BB211" w:rsidP="211769EA">
      <w:pPr>
        <w:jc w:val="both"/>
        <w:rPr>
          <w:rFonts w:ascii="Arial" w:hAnsi="Arial" w:cs="Arial"/>
          <w:b/>
          <w:bCs/>
        </w:rPr>
      </w:pPr>
      <w:r w:rsidRPr="41BD6EDA">
        <w:rPr>
          <w:rFonts w:ascii="Arial" w:hAnsi="Arial" w:cs="Arial"/>
          <w:b/>
          <w:bCs/>
        </w:rPr>
        <w:t>Am I going to have the same access permission (view, edit, etc.) as the prior Cal-CSIRS in the Cal-CSIRS 2.0?</w:t>
      </w:r>
    </w:p>
    <w:p w14:paraId="717F4806" w14:textId="397466AD" w:rsidR="22849CDD" w:rsidRDefault="22849CDD" w:rsidP="0C07031E">
      <w:pPr>
        <w:jc w:val="both"/>
        <w:rPr>
          <w:rFonts w:ascii="Arial" w:hAnsi="Arial" w:cs="Arial"/>
        </w:rPr>
      </w:pPr>
      <w:r w:rsidRPr="0C07031E">
        <w:rPr>
          <w:rFonts w:ascii="Arial" w:hAnsi="Arial" w:cs="Arial"/>
        </w:rPr>
        <w:t>As per internal policy, all access is reviewed and approved by the department ISO before transitioning from the legacy system.</w:t>
      </w:r>
      <w:r w:rsidR="74C4E001" w:rsidRPr="0C07031E">
        <w:rPr>
          <w:rFonts w:ascii="Arial" w:hAnsi="Arial" w:cs="Arial"/>
        </w:rPr>
        <w:t xml:space="preserve"> Approved permissions will be granted accordingly.</w:t>
      </w:r>
    </w:p>
    <w:p w14:paraId="591FBC06" w14:textId="766A45A8" w:rsidR="79BAE4CD" w:rsidRDefault="5CFD2795" w:rsidP="0C07031E">
      <w:pPr>
        <w:jc w:val="both"/>
        <w:rPr>
          <w:rFonts w:ascii="Arial" w:hAnsi="Arial" w:cs="Arial"/>
          <w:highlight w:val="yellow"/>
        </w:rPr>
      </w:pPr>
      <w:r w:rsidRPr="0C07031E">
        <w:rPr>
          <w:rFonts w:ascii="Arial" w:hAnsi="Arial" w:cs="Arial"/>
          <w:b/>
          <w:bCs/>
        </w:rPr>
        <w:t>Are we going to be able to add additional licenses within our CAL-CSIRS environment? Is there still a “per-capita” cost associated with each license?</w:t>
      </w:r>
    </w:p>
    <w:p w14:paraId="1EB2209A" w14:textId="3A579A0C" w:rsidR="79BAE4CD" w:rsidRDefault="16C56DDA" w:rsidP="0C07031E">
      <w:pPr>
        <w:jc w:val="both"/>
        <w:rPr>
          <w:rFonts w:ascii="Arial" w:hAnsi="Arial" w:cs="Arial"/>
        </w:rPr>
      </w:pPr>
      <w:r w:rsidRPr="0C07031E">
        <w:rPr>
          <w:rFonts w:ascii="Arial" w:hAnsi="Arial" w:cs="Arial"/>
        </w:rPr>
        <w:t xml:space="preserve">No per-capita </w:t>
      </w:r>
      <w:r w:rsidR="3EA72622" w:rsidRPr="0C07031E">
        <w:rPr>
          <w:rFonts w:ascii="Arial" w:hAnsi="Arial" w:cs="Arial"/>
        </w:rPr>
        <w:t xml:space="preserve">fees </w:t>
      </w:r>
      <w:r w:rsidRPr="0C07031E">
        <w:rPr>
          <w:rFonts w:ascii="Arial" w:hAnsi="Arial" w:cs="Arial"/>
        </w:rPr>
        <w:t>on users' accounts</w:t>
      </w:r>
      <w:r w:rsidR="132FA065" w:rsidRPr="0C07031E">
        <w:rPr>
          <w:rFonts w:ascii="Arial" w:hAnsi="Arial" w:cs="Arial"/>
        </w:rPr>
        <w:t xml:space="preserve"> for Cal-CSIRS 2.0</w:t>
      </w:r>
      <w:r w:rsidRPr="0C07031E">
        <w:rPr>
          <w:rFonts w:ascii="Arial" w:hAnsi="Arial" w:cs="Arial"/>
        </w:rPr>
        <w:t>.</w:t>
      </w:r>
    </w:p>
    <w:p w14:paraId="7B2E9BAF" w14:textId="3F224F2B" w:rsidR="79BAE4CD" w:rsidRDefault="4569DE00" w:rsidP="0C07031E">
      <w:pPr>
        <w:jc w:val="both"/>
        <w:rPr>
          <w:rFonts w:ascii="Arial" w:hAnsi="Arial" w:cs="Arial"/>
          <w:highlight w:val="yellow"/>
        </w:rPr>
        <w:sectPr w:rsidR="79BAE4CD" w:rsidSect="006F3B25">
          <w:headerReference w:type="default" r:id="rId14"/>
          <w:footerReference w:type="default" r:id="rId15"/>
          <w:headerReference w:type="first" r:id="rId16"/>
          <w:footerReference w:type="first" r:id="rId17"/>
          <w:pgSz w:w="12240" w:h="15840"/>
          <w:pgMar w:top="1440" w:right="1440" w:bottom="1440" w:left="1440" w:header="720" w:footer="720" w:gutter="0"/>
          <w:cols w:space="720"/>
          <w:docGrid w:linePitch="360"/>
        </w:sectPr>
      </w:pPr>
      <w:r w:rsidRPr="0C07031E">
        <w:rPr>
          <w:rFonts w:ascii="Arial" w:hAnsi="Arial" w:cs="Arial"/>
          <w:b/>
          <w:bCs/>
        </w:rPr>
        <w:t xml:space="preserve">       </w:t>
      </w:r>
    </w:p>
    <w:p w14:paraId="15E9E2DC" w14:textId="5DC3DA7F" w:rsidR="001C11B9" w:rsidRPr="001B6FDE" w:rsidRDefault="00A250E8" w:rsidP="211769EA">
      <w:pPr>
        <w:pStyle w:val="Subtitle"/>
        <w:rPr>
          <w:rFonts w:ascii="Arial" w:hAnsi="Arial" w:cs="Arial"/>
        </w:rPr>
      </w:pPr>
      <w:r w:rsidRPr="211769EA">
        <w:rPr>
          <w:rStyle w:val="Emphasis"/>
        </w:rPr>
        <w:lastRenderedPageBreak/>
        <w:t>Access and User Management</w:t>
      </w:r>
    </w:p>
    <w:p w14:paraId="42C55F57" w14:textId="434D8993" w:rsidR="404F703D" w:rsidRDefault="404F703D" w:rsidP="211769EA">
      <w:pPr>
        <w:jc w:val="both"/>
        <w:rPr>
          <w:rFonts w:ascii="Arial" w:hAnsi="Arial" w:cs="Arial"/>
          <w:b/>
          <w:bCs/>
        </w:rPr>
      </w:pPr>
      <w:r w:rsidRPr="0C07031E">
        <w:rPr>
          <w:rFonts w:ascii="Arial" w:hAnsi="Arial" w:cs="Arial"/>
          <w:b/>
          <w:bCs/>
        </w:rPr>
        <w:t>I can’t access the Cal-CSIRS 2.0</w:t>
      </w:r>
      <w:r w:rsidR="6B047B1B" w:rsidRPr="0C07031E">
        <w:rPr>
          <w:rFonts w:ascii="Arial" w:hAnsi="Arial" w:cs="Arial"/>
          <w:b/>
          <w:bCs/>
        </w:rPr>
        <w:t xml:space="preserve"> application</w:t>
      </w:r>
      <w:r w:rsidRPr="0C07031E">
        <w:rPr>
          <w:rFonts w:ascii="Arial" w:hAnsi="Arial" w:cs="Arial"/>
          <w:b/>
          <w:bCs/>
        </w:rPr>
        <w:t>, who should I contact for support?</w:t>
      </w:r>
    </w:p>
    <w:p w14:paraId="45483F55" w14:textId="44498FEB" w:rsidR="568F78E9" w:rsidRDefault="4224538A" w:rsidP="0C07031E">
      <w:pPr>
        <w:jc w:val="both"/>
        <w:rPr>
          <w:rFonts w:ascii="Arial" w:hAnsi="Arial" w:cs="Arial"/>
        </w:rPr>
      </w:pPr>
      <w:r w:rsidRPr="0C07031E">
        <w:rPr>
          <w:rFonts w:ascii="Arial" w:hAnsi="Arial" w:cs="Arial"/>
        </w:rPr>
        <w:t>Contact help desk for further assistance.</w:t>
      </w:r>
      <w:r w:rsidR="3B9810B2" w:rsidRPr="0C07031E">
        <w:rPr>
          <w:rFonts w:ascii="Arial" w:hAnsi="Arial" w:cs="Arial"/>
        </w:rPr>
        <w:t xml:space="preserve"> Contact information: </w:t>
      </w:r>
    </w:p>
    <w:p w14:paraId="781E7591" w14:textId="7D8EA075" w:rsidR="568F78E9" w:rsidRDefault="3B9810B2" w:rsidP="0C07031E">
      <w:pPr>
        <w:jc w:val="both"/>
        <w:rPr>
          <w:rFonts w:ascii="Arial" w:hAnsi="Arial" w:cs="Arial"/>
        </w:rPr>
      </w:pPr>
      <w:r w:rsidRPr="0C07031E">
        <w:rPr>
          <w:rFonts w:ascii="Arial" w:hAnsi="Arial" w:cs="Arial"/>
        </w:rPr>
        <w:t xml:space="preserve">Email: </w:t>
      </w:r>
      <w:hyperlink r:id="rId18">
        <w:r w:rsidRPr="0C07031E">
          <w:rPr>
            <w:rFonts w:eastAsiaTheme="minorEastAsia"/>
            <w:color w:val="467886"/>
            <w:u w:val="single"/>
          </w:rPr>
          <w:t>service.desk@state.ca.gov</w:t>
        </w:r>
      </w:hyperlink>
      <w:r w:rsidR="100BADC1" w:rsidRPr="0C07031E">
        <w:rPr>
          <w:rFonts w:eastAsiaTheme="minorEastAsia"/>
          <w:color w:val="467886"/>
          <w:u w:val="single"/>
        </w:rPr>
        <w:t xml:space="preserve"> </w:t>
      </w:r>
      <w:r w:rsidRPr="0C07031E">
        <w:rPr>
          <w:rFonts w:eastAsiaTheme="minorEastAsia"/>
          <w:color w:val="467886"/>
          <w:u w:val="single"/>
        </w:rPr>
        <w:t xml:space="preserve"> </w:t>
      </w:r>
    </w:p>
    <w:p w14:paraId="6976E9C6" w14:textId="4B518AFB" w:rsidR="3B9810B2" w:rsidRDefault="3B9810B2" w:rsidP="0C07031E">
      <w:pPr>
        <w:jc w:val="both"/>
        <w:rPr>
          <w:rFonts w:ascii="Arial" w:hAnsi="Arial" w:cs="Arial"/>
        </w:rPr>
      </w:pPr>
      <w:r w:rsidRPr="0C07031E">
        <w:rPr>
          <w:rFonts w:ascii="Arial" w:hAnsi="Arial" w:cs="Arial"/>
        </w:rPr>
        <w:t>24/7 Service Desk Phone: +1 (916) 464-4311</w:t>
      </w:r>
    </w:p>
    <w:p w14:paraId="5E8B8939" w14:textId="77777777" w:rsidR="00191D31" w:rsidRPr="001B6FDE" w:rsidRDefault="1EECA5D8" w:rsidP="001B6FDE">
      <w:pPr>
        <w:jc w:val="both"/>
        <w:rPr>
          <w:rFonts w:ascii="Arial" w:hAnsi="Arial" w:cs="Arial"/>
          <w:b/>
          <w:bCs/>
        </w:rPr>
      </w:pPr>
      <w:r w:rsidRPr="0C07031E">
        <w:rPr>
          <w:rFonts w:ascii="Arial" w:hAnsi="Arial" w:cs="Arial"/>
          <w:b/>
          <w:bCs/>
        </w:rPr>
        <w:t>How do I request access to the new system?</w:t>
      </w:r>
    </w:p>
    <w:p w14:paraId="4E674A3A" w14:textId="268E723F" w:rsidR="137780A2" w:rsidRDefault="137780A2" w:rsidP="0C07031E">
      <w:pPr>
        <w:jc w:val="both"/>
        <w:rPr>
          <w:rFonts w:ascii="Arial" w:hAnsi="Arial" w:cs="Arial"/>
        </w:rPr>
      </w:pPr>
      <w:r w:rsidRPr="0C07031E">
        <w:rPr>
          <w:rFonts w:ascii="Arial" w:hAnsi="Arial" w:cs="Arial"/>
        </w:rPr>
        <w:t>Per internal policy, for current Cal-CSIRS 1.0 users, all access is reviewed and approved by the department ISO before transitioning from the legacy system. Approved permissions will be granted accordingly.</w:t>
      </w:r>
    </w:p>
    <w:p w14:paraId="39F66077" w14:textId="2204143F" w:rsidR="137780A2" w:rsidRDefault="137780A2" w:rsidP="0C07031E">
      <w:pPr>
        <w:jc w:val="both"/>
        <w:rPr>
          <w:rFonts w:ascii="Arial" w:hAnsi="Arial" w:cs="Arial"/>
          <w:b/>
          <w:bCs/>
        </w:rPr>
      </w:pPr>
      <w:r w:rsidRPr="0C07031E">
        <w:rPr>
          <w:rFonts w:eastAsiaTheme="minorEastAsia"/>
          <w:b/>
          <w:bCs/>
        </w:rPr>
        <w:t xml:space="preserve">If I am a new user of Cal-CSIRS 2.0, </w:t>
      </w:r>
      <w:r w:rsidRPr="0C07031E">
        <w:rPr>
          <w:rFonts w:ascii="Arial" w:hAnsi="Arial" w:cs="Arial"/>
          <w:b/>
          <w:bCs/>
        </w:rPr>
        <w:t>How do I request access to the new system?</w:t>
      </w:r>
    </w:p>
    <w:p w14:paraId="2E214C72" w14:textId="0160308A" w:rsidR="5BAD0B0B" w:rsidRDefault="5BAD0B0B" w:rsidP="0C07031E">
      <w:pPr>
        <w:jc w:val="both"/>
      </w:pPr>
      <w:r w:rsidRPr="0C07031E">
        <w:rPr>
          <w:rFonts w:ascii="Arial" w:hAnsi="Arial" w:cs="Arial"/>
        </w:rPr>
        <w:t>Follow the “Cal-CSIRS User Account Management” request in ServiceNow. The request process remains in place.</w:t>
      </w:r>
      <w:r w:rsidR="36956F2F" w:rsidRPr="0C07031E">
        <w:rPr>
          <w:rFonts w:ascii="Arial" w:hAnsi="Arial" w:cs="Arial"/>
        </w:rPr>
        <w:t xml:space="preserve"> You will find this process within your Entity’s ServiceNow environment. </w:t>
      </w:r>
    </w:p>
    <w:p w14:paraId="38446430" w14:textId="62904DBE" w:rsidR="00191D31" w:rsidRPr="001B6FDE" w:rsidRDefault="00191D31" w:rsidP="001B6FDE">
      <w:pPr>
        <w:jc w:val="both"/>
        <w:rPr>
          <w:rFonts w:ascii="Arial" w:hAnsi="Arial" w:cs="Arial"/>
          <w:b/>
          <w:bCs/>
        </w:rPr>
      </w:pPr>
      <w:r w:rsidRPr="0C07031E">
        <w:rPr>
          <w:rFonts w:ascii="Arial" w:hAnsi="Arial" w:cs="Arial"/>
          <w:b/>
          <w:bCs/>
        </w:rPr>
        <w:t xml:space="preserve">How will I know when my </w:t>
      </w:r>
      <w:r w:rsidR="1D525225" w:rsidRPr="0C07031E">
        <w:rPr>
          <w:rFonts w:ascii="Arial" w:hAnsi="Arial" w:cs="Arial"/>
          <w:b/>
          <w:bCs/>
        </w:rPr>
        <w:t xml:space="preserve">Cal-CSIRS 2.0 </w:t>
      </w:r>
      <w:r w:rsidRPr="0C07031E">
        <w:rPr>
          <w:rFonts w:ascii="Arial" w:hAnsi="Arial" w:cs="Arial"/>
          <w:b/>
          <w:bCs/>
        </w:rPr>
        <w:t>account is ready?</w:t>
      </w:r>
    </w:p>
    <w:p w14:paraId="32C45FE1" w14:textId="12B92033" w:rsidR="00191D31" w:rsidRPr="001B6FDE" w:rsidRDefault="00191D31" w:rsidP="001B6FDE">
      <w:pPr>
        <w:jc w:val="both"/>
        <w:rPr>
          <w:rFonts w:ascii="Arial" w:hAnsi="Arial" w:cs="Arial"/>
        </w:rPr>
      </w:pPr>
      <w:r w:rsidRPr="001B6FDE">
        <w:rPr>
          <w:rFonts w:ascii="Arial" w:hAnsi="Arial" w:cs="Arial"/>
        </w:rPr>
        <w:t xml:space="preserve">You will receive </w:t>
      </w:r>
      <w:r w:rsidR="6AAC547F" w:rsidRPr="211769EA">
        <w:rPr>
          <w:rFonts w:ascii="Arial" w:hAnsi="Arial" w:cs="Arial"/>
        </w:rPr>
        <w:t>two emails</w:t>
      </w:r>
      <w:r w:rsidRPr="001B6FDE">
        <w:rPr>
          <w:rFonts w:ascii="Arial" w:hAnsi="Arial" w:cs="Arial"/>
        </w:rPr>
        <w:t xml:space="preserve"> at your registered email address once your account has been provisioned and is ready for use. </w:t>
      </w:r>
      <w:r w:rsidR="67C070C1" w:rsidRPr="211769EA">
        <w:rPr>
          <w:rFonts w:ascii="Arial" w:hAnsi="Arial" w:cs="Arial"/>
        </w:rPr>
        <w:t xml:space="preserve">The initial email will confirm </w:t>
      </w:r>
      <w:r w:rsidR="00F07914">
        <w:rPr>
          <w:rFonts w:ascii="Arial" w:hAnsi="Arial" w:cs="Arial"/>
        </w:rPr>
        <w:t xml:space="preserve">your </w:t>
      </w:r>
      <w:r w:rsidR="67C070C1" w:rsidRPr="211769EA">
        <w:rPr>
          <w:rFonts w:ascii="Arial" w:hAnsi="Arial" w:cs="Arial"/>
        </w:rPr>
        <w:t>username, and the second email will confirm your temporary password.</w:t>
      </w:r>
    </w:p>
    <w:p w14:paraId="219A94E5" w14:textId="37586614" w:rsidR="001B6FDE" w:rsidRPr="001B6FDE" w:rsidRDefault="2EBAFB17" w:rsidP="211769EA">
      <w:pPr>
        <w:jc w:val="both"/>
      </w:pPr>
      <w:r w:rsidRPr="211769EA">
        <w:rPr>
          <w:rFonts w:ascii="Arial" w:hAnsi="Arial" w:cs="Arial"/>
          <w:b/>
          <w:bCs/>
        </w:rPr>
        <w:t xml:space="preserve">How long do I need to </w:t>
      </w:r>
      <w:r w:rsidR="00F07914">
        <w:rPr>
          <w:rFonts w:ascii="Arial" w:hAnsi="Arial" w:cs="Arial"/>
          <w:b/>
          <w:bCs/>
        </w:rPr>
        <w:t>log in to</w:t>
      </w:r>
      <w:r w:rsidRPr="211769EA">
        <w:rPr>
          <w:rFonts w:ascii="Arial" w:hAnsi="Arial" w:cs="Arial"/>
          <w:b/>
          <w:bCs/>
        </w:rPr>
        <w:t xml:space="preserve"> the new Cal-CSIRS upon receiving the temporary password?</w:t>
      </w:r>
    </w:p>
    <w:p w14:paraId="286EC913" w14:textId="6CC980FF" w:rsidR="001B6FDE" w:rsidRPr="001B6FDE" w:rsidRDefault="5EB19C8D" w:rsidP="0C07031E">
      <w:pPr>
        <w:rPr>
          <w:rFonts w:ascii="Arial" w:hAnsi="Arial" w:cs="Arial"/>
        </w:rPr>
      </w:pPr>
      <w:r w:rsidRPr="0C07031E">
        <w:rPr>
          <w:rFonts w:ascii="Arial" w:hAnsi="Arial" w:cs="Arial"/>
        </w:rPr>
        <w:t xml:space="preserve">The temporary password is valid for 7-days. For any expired temporary password, please contact </w:t>
      </w:r>
      <w:hyperlink r:id="rId19">
        <w:r w:rsidR="3F69109F" w:rsidRPr="0C07031E">
          <w:rPr>
            <w:rFonts w:eastAsiaTheme="minorEastAsia"/>
            <w:color w:val="467886"/>
            <w:u w:val="single"/>
          </w:rPr>
          <w:t>service.desk@state.ca.gov</w:t>
        </w:r>
      </w:hyperlink>
      <w:r w:rsidR="3F69109F" w:rsidRPr="0C07031E">
        <w:rPr>
          <w:rFonts w:ascii="Arial" w:hAnsi="Arial" w:cs="Arial"/>
        </w:rPr>
        <w:t xml:space="preserve"> </w:t>
      </w:r>
      <w:r w:rsidRPr="0C07031E">
        <w:rPr>
          <w:rFonts w:ascii="Arial" w:hAnsi="Arial" w:cs="Arial"/>
        </w:rPr>
        <w:t xml:space="preserve">to </w:t>
      </w:r>
      <w:r w:rsidR="00F07914" w:rsidRPr="0C07031E">
        <w:rPr>
          <w:rFonts w:ascii="Arial" w:hAnsi="Arial" w:cs="Arial"/>
        </w:rPr>
        <w:t>request a new one</w:t>
      </w:r>
      <w:r w:rsidR="04820761" w:rsidRPr="0C07031E">
        <w:rPr>
          <w:rFonts w:ascii="Arial" w:hAnsi="Arial" w:cs="Arial"/>
        </w:rPr>
        <w:t>.</w:t>
      </w:r>
      <w:r w:rsidR="04820761">
        <w:t xml:space="preserve"> </w:t>
      </w:r>
    </w:p>
    <w:p w14:paraId="2653858B" w14:textId="76F47A41" w:rsidR="001B6FDE" w:rsidRPr="001B6FDE" w:rsidRDefault="04820761" w:rsidP="00F07914">
      <w:pPr>
        <w:pStyle w:val="Subtitle"/>
        <w:rPr>
          <w:rFonts w:ascii="Arial" w:hAnsi="Arial" w:cs="Arial"/>
        </w:rPr>
      </w:pPr>
      <w:r>
        <w:t>Data Migration and Records</w:t>
      </w:r>
    </w:p>
    <w:p w14:paraId="2B949F4A" w14:textId="77777777" w:rsidR="001B6FDE" w:rsidRPr="001B6FDE" w:rsidRDefault="04820761" w:rsidP="211769EA">
      <w:pPr>
        <w:jc w:val="both"/>
        <w:rPr>
          <w:rFonts w:ascii="Arial" w:hAnsi="Arial" w:cs="Arial"/>
          <w:b/>
          <w:bCs/>
        </w:rPr>
      </w:pPr>
      <w:r w:rsidRPr="211769EA">
        <w:rPr>
          <w:rFonts w:ascii="Arial" w:hAnsi="Arial" w:cs="Arial"/>
          <w:b/>
          <w:bCs/>
        </w:rPr>
        <w:t>Will all historical incident data be migrated to Cal-CSIRS 2.0?</w:t>
      </w:r>
    </w:p>
    <w:p w14:paraId="436C1DEB" w14:textId="2AF59410" w:rsidR="001B6FDE" w:rsidRPr="001B6FDE" w:rsidRDefault="04820761" w:rsidP="0C07031E">
      <w:pPr>
        <w:jc w:val="both"/>
        <w:rPr>
          <w:rFonts w:ascii="Arial" w:hAnsi="Arial" w:cs="Arial"/>
          <w:highlight w:val="yellow"/>
        </w:rPr>
      </w:pPr>
      <w:r w:rsidRPr="0C07031E">
        <w:rPr>
          <w:rFonts w:ascii="Arial" w:hAnsi="Arial" w:cs="Arial"/>
        </w:rPr>
        <w:t xml:space="preserve">Historical incident records from the legacy system will not be migrated into Cal-CSIRS 2.0. All prior submissions will remain accessible in the legacy system in read-only status until the system is fully decommissioned. </w:t>
      </w:r>
    </w:p>
    <w:p w14:paraId="4D04F313" w14:textId="6050F6BB" w:rsidR="00C72FC0" w:rsidRPr="001B6FDE" w:rsidRDefault="00C72FC0" w:rsidP="0C07031E">
      <w:pPr>
        <w:jc w:val="both"/>
        <w:rPr>
          <w:rFonts w:ascii="Arial" w:hAnsi="Arial" w:cs="Arial"/>
          <w:b/>
          <w:bCs/>
        </w:rPr>
      </w:pPr>
    </w:p>
    <w:p w14:paraId="3536E83C" w14:textId="23353691" w:rsidR="00C72FC0" w:rsidRPr="001B6FDE" w:rsidRDefault="00C72FC0" w:rsidP="0C07031E">
      <w:r>
        <w:br w:type="page"/>
      </w:r>
    </w:p>
    <w:p w14:paraId="75CF9DF5" w14:textId="0754D2C8" w:rsidR="00C72FC0" w:rsidRPr="001B6FDE" w:rsidRDefault="00C72FC0" w:rsidP="0C07031E">
      <w:pPr>
        <w:jc w:val="both"/>
        <w:rPr>
          <w:rFonts w:ascii="Arial" w:hAnsi="Arial" w:cs="Arial"/>
          <w:b/>
          <w:bCs/>
        </w:rPr>
      </w:pPr>
      <w:r w:rsidRPr="0C07031E">
        <w:rPr>
          <w:rFonts w:ascii="Arial" w:hAnsi="Arial" w:cs="Arial"/>
          <w:b/>
          <w:bCs/>
        </w:rPr>
        <w:t>How far back will historical data be available in the new system?</w:t>
      </w:r>
    </w:p>
    <w:p w14:paraId="38EBB1AC" w14:textId="7A49B77C" w:rsidR="00C72FC0" w:rsidRPr="001B6FDE" w:rsidRDefault="002B443F" w:rsidP="0C07031E">
      <w:pPr>
        <w:jc w:val="both"/>
        <w:rPr>
          <w:rFonts w:ascii="Arial" w:hAnsi="Arial" w:cs="Arial"/>
          <w:highlight w:val="yellow"/>
        </w:rPr>
      </w:pPr>
      <w:r w:rsidRPr="0C07031E">
        <w:rPr>
          <w:rFonts w:ascii="Arial" w:hAnsi="Arial" w:cs="Arial"/>
        </w:rPr>
        <w:t>Cal-CSIRS 2.0 will contain records created on or after the go-live date of July 1, 2026. Historical records predating go-live will remain accessible only through the legacy system during the read-only period.</w:t>
      </w:r>
    </w:p>
    <w:p w14:paraId="72EED589" w14:textId="77777777" w:rsidR="00C72FC0" w:rsidRPr="001B6FDE" w:rsidRDefault="00C72FC0" w:rsidP="001B6FDE">
      <w:pPr>
        <w:jc w:val="both"/>
        <w:rPr>
          <w:rFonts w:ascii="Arial" w:hAnsi="Arial" w:cs="Arial"/>
          <w:b/>
          <w:bCs/>
        </w:rPr>
      </w:pPr>
      <w:r w:rsidRPr="0C07031E">
        <w:rPr>
          <w:rFonts w:ascii="Arial" w:hAnsi="Arial" w:cs="Arial"/>
          <w:b/>
          <w:bCs/>
        </w:rPr>
        <w:t>What happens to incomplete or draft records during migration?</w:t>
      </w:r>
    </w:p>
    <w:p w14:paraId="77AFEB38" w14:textId="67EC1EE7" w:rsidR="001B6FDE" w:rsidRPr="001B6FDE" w:rsidRDefault="52A59E34" w:rsidP="0C07031E">
      <w:pPr>
        <w:jc w:val="both"/>
        <w:rPr>
          <w:rFonts w:ascii="Arial" w:hAnsi="Arial" w:cs="Arial"/>
        </w:rPr>
      </w:pPr>
      <w:r w:rsidRPr="0C07031E">
        <w:rPr>
          <w:rFonts w:ascii="Arial" w:hAnsi="Arial" w:cs="Arial"/>
        </w:rPr>
        <w:t xml:space="preserve">All open/incomplete/draft incidents </w:t>
      </w:r>
      <w:r w:rsidR="645A0B7E" w:rsidRPr="0C07031E">
        <w:rPr>
          <w:rFonts w:ascii="Arial" w:hAnsi="Arial" w:cs="Arial"/>
        </w:rPr>
        <w:t xml:space="preserve">will not be transitioned over to </w:t>
      </w:r>
      <w:r w:rsidRPr="0C07031E">
        <w:rPr>
          <w:rFonts w:ascii="Arial" w:hAnsi="Arial" w:cs="Arial"/>
        </w:rPr>
        <w:t>CAL-CSIRS 2.0.</w:t>
      </w:r>
    </w:p>
    <w:p w14:paraId="4D07D218" w14:textId="0A22CEE3" w:rsidR="00DB1CAC" w:rsidRPr="001B6FDE" w:rsidRDefault="008E0202" w:rsidP="00F07914">
      <w:pPr>
        <w:pStyle w:val="Subtitle"/>
        <w:rPr>
          <w:rFonts w:ascii="Arial" w:hAnsi="Arial" w:cs="Arial"/>
        </w:rPr>
      </w:pPr>
      <w:r w:rsidRPr="211769EA">
        <w:t>Incident Reporting</w:t>
      </w:r>
    </w:p>
    <w:p w14:paraId="0B14034B" w14:textId="77777777" w:rsidR="009A19F9" w:rsidRPr="001B6FDE" w:rsidRDefault="009A19F9" w:rsidP="001B6FDE">
      <w:pPr>
        <w:jc w:val="both"/>
        <w:rPr>
          <w:rFonts w:ascii="Arial" w:hAnsi="Arial" w:cs="Arial"/>
          <w:b/>
          <w:bCs/>
        </w:rPr>
      </w:pPr>
      <w:r w:rsidRPr="001B6FDE">
        <w:rPr>
          <w:rFonts w:ascii="Arial" w:hAnsi="Arial" w:cs="Arial"/>
          <w:b/>
          <w:bCs/>
        </w:rPr>
        <w:t>Is the process for submitting an incident changing?</w:t>
      </w:r>
    </w:p>
    <w:p w14:paraId="63371874" w14:textId="22746FB1" w:rsidR="001B6FDE" w:rsidRPr="001B6FDE" w:rsidRDefault="2836829A" w:rsidP="211769EA">
      <w:pPr>
        <w:jc w:val="both"/>
        <w:rPr>
          <w:rFonts w:ascii="Arial" w:hAnsi="Arial" w:cs="Arial"/>
        </w:rPr>
      </w:pPr>
      <w:r w:rsidRPr="0DFC5468">
        <w:rPr>
          <w:rFonts w:ascii="Arial" w:hAnsi="Arial" w:cs="Arial"/>
        </w:rPr>
        <w:t xml:space="preserve">The in-place incident reporting </w:t>
      </w:r>
      <w:r w:rsidR="253CCA28" w:rsidRPr="0DFC5468">
        <w:rPr>
          <w:rFonts w:ascii="Arial" w:hAnsi="Arial" w:cs="Arial"/>
        </w:rPr>
        <w:t>process</w:t>
      </w:r>
      <w:r w:rsidR="10174E39" w:rsidRPr="0DFC5468">
        <w:rPr>
          <w:rFonts w:ascii="Arial" w:hAnsi="Arial" w:cs="Arial"/>
        </w:rPr>
        <w:t>es</w:t>
      </w:r>
      <w:r w:rsidRPr="0DFC5468">
        <w:rPr>
          <w:rFonts w:ascii="Arial" w:hAnsi="Arial" w:cs="Arial"/>
        </w:rPr>
        <w:t xml:space="preserve"> </w:t>
      </w:r>
      <w:r w:rsidR="50D8766A" w:rsidRPr="0DFC5468">
        <w:rPr>
          <w:rFonts w:ascii="Arial" w:hAnsi="Arial" w:cs="Arial"/>
        </w:rPr>
        <w:t xml:space="preserve">and standards </w:t>
      </w:r>
      <w:r w:rsidRPr="0DFC5468">
        <w:rPr>
          <w:rFonts w:ascii="Arial" w:hAnsi="Arial" w:cs="Arial"/>
        </w:rPr>
        <w:t xml:space="preserve">remain. </w:t>
      </w:r>
    </w:p>
    <w:p w14:paraId="528A5ECD" w14:textId="33055B68" w:rsidR="001B6FDE" w:rsidRPr="001B6FDE" w:rsidRDefault="3A1CDCF3" w:rsidP="211769EA">
      <w:pPr>
        <w:jc w:val="both"/>
      </w:pPr>
      <w:r w:rsidRPr="211769EA">
        <w:rPr>
          <w:rFonts w:ascii="Arial" w:hAnsi="Arial" w:cs="Arial"/>
          <w:b/>
          <w:bCs/>
        </w:rPr>
        <w:t>Where can I obtain training documents for the Cal-CSIRS 2.0?</w:t>
      </w:r>
    </w:p>
    <w:p w14:paraId="0C3203F0" w14:textId="01C6896E" w:rsidR="001B6FDE" w:rsidRPr="001B6FDE" w:rsidRDefault="3A1CDCF3" w:rsidP="211769EA">
      <w:pPr>
        <w:jc w:val="both"/>
        <w:rPr>
          <w:rFonts w:ascii="Arial" w:hAnsi="Arial" w:cs="Arial"/>
        </w:rPr>
      </w:pPr>
      <w:r w:rsidRPr="0C07031E">
        <w:rPr>
          <w:rFonts w:ascii="Arial" w:hAnsi="Arial" w:cs="Arial"/>
        </w:rPr>
        <w:t xml:space="preserve">Detailed step-by-step instructions are available in the Incident Manager How-To Guide, accessible </w:t>
      </w:r>
      <w:r w:rsidR="20409472" w:rsidRPr="0C07031E">
        <w:rPr>
          <w:rFonts w:ascii="Arial" w:hAnsi="Arial" w:cs="Arial"/>
        </w:rPr>
        <w:t>via the CDT Cyber Scholar</w:t>
      </w:r>
      <w:r w:rsidR="1526F494" w:rsidRPr="0C07031E">
        <w:rPr>
          <w:rFonts w:ascii="Arial" w:hAnsi="Arial" w:cs="Arial"/>
        </w:rPr>
        <w:t xml:space="preserve"> (LMS)</w:t>
      </w:r>
      <w:r w:rsidR="20409472" w:rsidRPr="0C07031E">
        <w:rPr>
          <w:rFonts w:ascii="Arial" w:hAnsi="Arial" w:cs="Arial"/>
        </w:rPr>
        <w:t xml:space="preserve"> application.</w:t>
      </w:r>
    </w:p>
    <w:p w14:paraId="51F28CE9" w14:textId="77777777" w:rsidR="009A19F9" w:rsidRPr="001B6FDE" w:rsidRDefault="009A19F9" w:rsidP="001B6FDE">
      <w:pPr>
        <w:jc w:val="both"/>
        <w:rPr>
          <w:rFonts w:ascii="Arial" w:hAnsi="Arial" w:cs="Arial"/>
          <w:b/>
          <w:bCs/>
        </w:rPr>
      </w:pPr>
      <w:r w:rsidRPr="001B6FDE">
        <w:rPr>
          <w:rFonts w:ascii="Arial" w:hAnsi="Arial" w:cs="Arial"/>
          <w:b/>
          <w:bCs/>
        </w:rPr>
        <w:t>What if I experience a reportable incident on or immediately after the go-live date and I cannot access the system?</w:t>
      </w:r>
    </w:p>
    <w:p w14:paraId="41D689A1" w14:textId="1569C830" w:rsidR="00E002F6" w:rsidRPr="00F07914" w:rsidRDefault="253DF276" w:rsidP="00F07914">
      <w:pPr>
        <w:jc w:val="both"/>
        <w:rPr>
          <w:rFonts w:ascii="Arial" w:hAnsi="Arial" w:cs="Arial"/>
        </w:rPr>
      </w:pPr>
      <w:r w:rsidRPr="41BD6EDA">
        <w:rPr>
          <w:rFonts w:ascii="Arial" w:hAnsi="Arial" w:cs="Arial"/>
        </w:rPr>
        <w:t>If you are unable to access Cal-CSIRS 2.0 and need to report a time-sensitive incident, contact</w:t>
      </w:r>
      <w:r w:rsidR="5BB9EF62" w:rsidRPr="41BD6EDA">
        <w:rPr>
          <w:rFonts w:ascii="Arial" w:hAnsi="Arial" w:cs="Arial"/>
        </w:rPr>
        <w:t xml:space="preserve"> </w:t>
      </w:r>
      <w:hyperlink r:id="rId20">
        <w:r w:rsidR="5BB9EF62" w:rsidRPr="41BD6EDA">
          <w:rPr>
            <w:rStyle w:val="Hyperlink"/>
          </w:rPr>
          <w:t>security@state.ca.gov</w:t>
        </w:r>
      </w:hyperlink>
      <w:r w:rsidR="5BB9EF62" w:rsidRPr="41BD6EDA">
        <w:rPr>
          <w:rFonts w:ascii="Arial" w:hAnsi="Arial" w:cs="Arial"/>
        </w:rPr>
        <w:t xml:space="preserve"> to report the time-sensitive incident. Further guidance will be provided accordingly.</w:t>
      </w:r>
    </w:p>
    <w:p w14:paraId="66E04ECF" w14:textId="2997DBC3" w:rsidR="0067699E" w:rsidRPr="001B6FDE" w:rsidRDefault="00EE17E7" w:rsidP="211769EA">
      <w:pPr>
        <w:pStyle w:val="Subtitle"/>
        <w:rPr>
          <w:rFonts w:ascii="Arial" w:hAnsi="Arial" w:cs="Arial"/>
        </w:rPr>
      </w:pPr>
      <w:r>
        <w:t>SOC/SEN Reporting</w:t>
      </w:r>
    </w:p>
    <w:p w14:paraId="41702BDB" w14:textId="77777777" w:rsidR="002F76E4" w:rsidRPr="001B6FDE" w:rsidRDefault="002F76E4" w:rsidP="001B6FDE">
      <w:pPr>
        <w:jc w:val="both"/>
        <w:rPr>
          <w:rFonts w:ascii="Arial" w:hAnsi="Arial" w:cs="Arial"/>
          <w:b/>
          <w:bCs/>
        </w:rPr>
      </w:pPr>
      <w:r w:rsidRPr="001B6FDE">
        <w:rPr>
          <w:rFonts w:ascii="Arial" w:hAnsi="Arial" w:cs="Arial"/>
          <w:b/>
          <w:bCs/>
        </w:rPr>
        <w:t>Are SOC/SEN reporting requirements changing with Cal-CSIRS 2.0?</w:t>
      </w:r>
    </w:p>
    <w:p w14:paraId="4136DFAB" w14:textId="59A1E714" w:rsidR="2BF1B644" w:rsidRDefault="2BF1B644" w:rsidP="211769EA">
      <w:pPr>
        <w:jc w:val="both"/>
        <w:rPr>
          <w:rFonts w:ascii="Arial" w:hAnsi="Arial" w:cs="Arial"/>
        </w:rPr>
      </w:pPr>
      <w:r w:rsidRPr="0C07031E">
        <w:rPr>
          <w:rFonts w:ascii="Arial" w:hAnsi="Arial" w:cs="Arial"/>
        </w:rPr>
        <w:t>The in</w:t>
      </w:r>
      <w:r w:rsidR="245D46EE" w:rsidRPr="0C07031E">
        <w:rPr>
          <w:rFonts w:ascii="Arial" w:hAnsi="Arial" w:cs="Arial"/>
        </w:rPr>
        <w:t>-</w:t>
      </w:r>
      <w:r w:rsidRPr="0C07031E">
        <w:rPr>
          <w:rFonts w:ascii="Arial" w:hAnsi="Arial" w:cs="Arial"/>
        </w:rPr>
        <w:t>place policies and procedures remain. Please refer to your current operating manual for future guidance.</w:t>
      </w:r>
    </w:p>
    <w:p w14:paraId="06003296" w14:textId="3E011127" w:rsidR="002F76E4" w:rsidRPr="001B6FDE" w:rsidRDefault="002F76E4" w:rsidP="001B6FDE">
      <w:pPr>
        <w:jc w:val="both"/>
        <w:rPr>
          <w:rFonts w:ascii="Arial" w:hAnsi="Arial" w:cs="Arial"/>
          <w:b/>
          <w:bCs/>
        </w:rPr>
      </w:pPr>
      <w:r w:rsidRPr="0C07031E">
        <w:rPr>
          <w:rFonts w:ascii="Arial" w:hAnsi="Arial" w:cs="Arial"/>
          <w:b/>
          <w:bCs/>
        </w:rPr>
        <w:t xml:space="preserve">Will existing </w:t>
      </w:r>
      <w:r w:rsidR="1A725FDD" w:rsidRPr="0C07031E">
        <w:rPr>
          <w:rFonts w:ascii="Arial" w:hAnsi="Arial" w:cs="Arial"/>
          <w:b/>
          <w:bCs/>
        </w:rPr>
        <w:t xml:space="preserve">CAL-CSIRS 1.0 </w:t>
      </w:r>
      <w:r w:rsidRPr="0C07031E">
        <w:rPr>
          <w:rFonts w:ascii="Arial" w:hAnsi="Arial" w:cs="Arial"/>
          <w:b/>
          <w:bCs/>
        </w:rPr>
        <w:t>SOC/SEN reports be migrated to Cal-CSIRS 2.0?</w:t>
      </w:r>
    </w:p>
    <w:p w14:paraId="50A15D70" w14:textId="3ED76BE6" w:rsidR="002F76E4" w:rsidRPr="001B6FDE" w:rsidRDefault="002F76E4" w:rsidP="001B6FDE">
      <w:pPr>
        <w:jc w:val="both"/>
        <w:rPr>
          <w:rFonts w:ascii="Arial" w:hAnsi="Arial" w:cs="Arial"/>
        </w:rPr>
      </w:pPr>
      <w:r w:rsidRPr="001B6FDE">
        <w:rPr>
          <w:rFonts w:ascii="Arial" w:hAnsi="Arial" w:cs="Arial"/>
        </w:rPr>
        <w:t>Existing SOC/SEN reports from the legacy system will not be migrated to Cal-CSIRS 2.0. They will remain accessible in the legacy system during the read-only period. All new SOC/SEN submissions must be entered in Cal-CSIRS 2.0 as of the go-live date.</w:t>
      </w:r>
    </w:p>
    <w:p w14:paraId="670D99C4" w14:textId="77777777" w:rsidR="002F76E4" w:rsidRPr="001B6FDE" w:rsidRDefault="002F76E4" w:rsidP="001B6FDE">
      <w:pPr>
        <w:jc w:val="both"/>
        <w:rPr>
          <w:rFonts w:ascii="Arial" w:hAnsi="Arial" w:cs="Arial"/>
          <w:b/>
          <w:bCs/>
        </w:rPr>
      </w:pPr>
      <w:r w:rsidRPr="001B6FDE">
        <w:rPr>
          <w:rFonts w:ascii="Arial" w:hAnsi="Arial" w:cs="Arial"/>
          <w:b/>
          <w:bCs/>
        </w:rPr>
        <w:t>Will automated notifications to oversight agencies still function?</w:t>
      </w:r>
    </w:p>
    <w:p w14:paraId="35DD45A1" w14:textId="2839EA6F" w:rsidR="2D50188F" w:rsidRDefault="002F76E4" w:rsidP="36D1EEE3">
      <w:pPr>
        <w:jc w:val="both"/>
        <w:rPr>
          <w:rFonts w:ascii="Arial" w:hAnsi="Arial" w:cs="Arial"/>
        </w:rPr>
      </w:pPr>
      <w:r w:rsidRPr="0C07031E">
        <w:rPr>
          <w:rFonts w:ascii="Arial" w:hAnsi="Arial" w:cs="Arial"/>
        </w:rPr>
        <w:t xml:space="preserve">Automated notifications to oversight agencies have been reconfigured for Cal-CSIRS 2.0. CDT has verified that required notification pathways are active as of the go-live date. If you identify a notification failure after go-live, report it immediately to </w:t>
      </w:r>
      <w:r w:rsidR="2D50188F" w:rsidRPr="0C07031E">
        <w:rPr>
          <w:rFonts w:eastAsiaTheme="minorEastAsia"/>
        </w:rPr>
        <w:t>Security@state.ca.gov.</w:t>
      </w:r>
    </w:p>
    <w:p w14:paraId="24E5FE9D" w14:textId="77777777" w:rsidR="001B6FDE" w:rsidRPr="001B6FDE" w:rsidRDefault="001B6FDE" w:rsidP="001B6FDE">
      <w:pPr>
        <w:pStyle w:val="Heading1"/>
        <w:jc w:val="both"/>
        <w:rPr>
          <w:rFonts w:ascii="Arial" w:hAnsi="Arial" w:cs="Arial"/>
        </w:rPr>
        <w:sectPr w:rsidR="001B6FDE" w:rsidRPr="001B6FDE" w:rsidSect="006F3B25">
          <w:pgSz w:w="12240" w:h="15840"/>
          <w:pgMar w:top="1440" w:right="1440" w:bottom="1440" w:left="1440" w:header="720" w:footer="720" w:gutter="0"/>
          <w:cols w:space="720"/>
          <w:docGrid w:linePitch="360"/>
        </w:sectPr>
      </w:pPr>
    </w:p>
    <w:p w14:paraId="2CD26F9C" w14:textId="5E5151AE" w:rsidR="00B97D92" w:rsidRPr="001B6FDE" w:rsidRDefault="00B97D92" w:rsidP="211769EA">
      <w:pPr>
        <w:pStyle w:val="Subtitle"/>
        <w:rPr>
          <w:rFonts w:ascii="Arial" w:hAnsi="Arial" w:cs="Arial"/>
        </w:rPr>
      </w:pPr>
      <w:r>
        <w:t xml:space="preserve">NIST </w:t>
      </w:r>
      <w:r w:rsidR="5F1E601D">
        <w:t xml:space="preserve">Risk </w:t>
      </w:r>
      <w:r>
        <w:t>Assessments</w:t>
      </w:r>
    </w:p>
    <w:p w14:paraId="201088B8" w14:textId="77777777" w:rsidR="00B97D92" w:rsidRPr="001B6FDE" w:rsidRDefault="00B97D92" w:rsidP="001B6FDE">
      <w:pPr>
        <w:jc w:val="both"/>
        <w:rPr>
          <w:rFonts w:ascii="Arial" w:hAnsi="Arial" w:cs="Arial"/>
          <w:b/>
          <w:bCs/>
        </w:rPr>
      </w:pPr>
      <w:r w:rsidRPr="2E6EAC54">
        <w:rPr>
          <w:rFonts w:ascii="Arial" w:hAnsi="Arial" w:cs="Arial"/>
          <w:b/>
          <w:bCs/>
        </w:rPr>
        <w:t>Will existing NIST assessments be migrated to the new platform?</w:t>
      </w:r>
    </w:p>
    <w:p w14:paraId="58B2680B" w14:textId="72917C68" w:rsidR="3BA81DE6" w:rsidRDefault="3BA81DE6" w:rsidP="0C07031E">
      <w:pPr>
        <w:jc w:val="both"/>
        <w:rPr>
          <w:rFonts w:ascii="Arial" w:hAnsi="Arial" w:cs="Arial"/>
        </w:rPr>
      </w:pPr>
      <w:r w:rsidRPr="0C07031E">
        <w:rPr>
          <w:rFonts w:ascii="Arial" w:hAnsi="Arial" w:cs="Arial"/>
        </w:rPr>
        <w:t xml:space="preserve">The current </w:t>
      </w:r>
      <w:r w:rsidR="713AB475" w:rsidRPr="0C07031E">
        <w:rPr>
          <w:rFonts w:ascii="Arial" w:hAnsi="Arial" w:cs="Arial"/>
        </w:rPr>
        <w:t>Risk</w:t>
      </w:r>
      <w:r w:rsidRPr="0C07031E">
        <w:rPr>
          <w:rFonts w:ascii="Arial" w:hAnsi="Arial" w:cs="Arial"/>
        </w:rPr>
        <w:t xml:space="preserve"> </w:t>
      </w:r>
      <w:r w:rsidR="11B4503C" w:rsidRPr="0C07031E">
        <w:rPr>
          <w:rFonts w:ascii="Arial" w:hAnsi="Arial" w:cs="Arial"/>
        </w:rPr>
        <w:t>A</w:t>
      </w:r>
      <w:r w:rsidRPr="0C07031E">
        <w:rPr>
          <w:rFonts w:ascii="Arial" w:hAnsi="Arial" w:cs="Arial"/>
        </w:rPr>
        <w:t xml:space="preserve">ssessment process will remain in the Cal-CSIRS </w:t>
      </w:r>
      <w:r w:rsidR="51B56E18" w:rsidRPr="0C07031E">
        <w:rPr>
          <w:rFonts w:ascii="Arial" w:hAnsi="Arial" w:cs="Arial"/>
        </w:rPr>
        <w:t xml:space="preserve">1.0 </w:t>
      </w:r>
      <w:r w:rsidRPr="0C07031E">
        <w:rPr>
          <w:rFonts w:ascii="Arial" w:hAnsi="Arial" w:cs="Arial"/>
        </w:rPr>
        <w:t xml:space="preserve">until further notice. We are planning to </w:t>
      </w:r>
      <w:r w:rsidR="1E080365" w:rsidRPr="0C07031E">
        <w:rPr>
          <w:rFonts w:ascii="Arial" w:hAnsi="Arial" w:cs="Arial"/>
        </w:rPr>
        <w:t xml:space="preserve">activate this module in Cal-CSIRS 2.0 </w:t>
      </w:r>
      <w:r w:rsidRPr="0C07031E">
        <w:rPr>
          <w:rFonts w:ascii="Arial" w:hAnsi="Arial" w:cs="Arial"/>
        </w:rPr>
        <w:t>by 06/30/2027.</w:t>
      </w:r>
      <w:r w:rsidR="7591A490" w:rsidRPr="0C07031E">
        <w:rPr>
          <w:rFonts w:ascii="Arial" w:hAnsi="Arial" w:cs="Arial"/>
        </w:rPr>
        <w:t xml:space="preserve"> </w:t>
      </w:r>
      <w:r w:rsidR="51C7F9BD" w:rsidRPr="0C07031E">
        <w:rPr>
          <w:rFonts w:ascii="Arial" w:hAnsi="Arial" w:cs="Arial"/>
        </w:rPr>
        <w:t>Until completion of the transition, all risk assessments will remain in Cal-CSIRS 1.0.</w:t>
      </w:r>
    </w:p>
    <w:p w14:paraId="08E68998" w14:textId="77777777" w:rsidR="00E002F6" w:rsidRDefault="00E002F6" w:rsidP="00E002F6">
      <w:pPr>
        <w:jc w:val="both"/>
        <w:rPr>
          <w:rFonts w:ascii="Arial" w:hAnsi="Arial" w:cs="Arial"/>
        </w:rPr>
      </w:pPr>
    </w:p>
    <w:p w14:paraId="19B0408C" w14:textId="41A598DF" w:rsidR="004E0CFF" w:rsidRPr="001B6FDE" w:rsidRDefault="004E0CFF" w:rsidP="00E002F6">
      <w:pPr>
        <w:jc w:val="both"/>
        <w:rPr>
          <w:rFonts w:ascii="Arial" w:hAnsi="Arial" w:cs="Arial"/>
        </w:rPr>
      </w:pPr>
      <w:r w:rsidRPr="001B6FDE">
        <w:rPr>
          <w:rFonts w:ascii="Arial" w:hAnsi="Arial" w:cs="Arial"/>
        </w:rPr>
        <w:t>Post Go-Live Support and Stabilization</w:t>
      </w:r>
    </w:p>
    <w:p w14:paraId="19A8EE30" w14:textId="77777777" w:rsidR="004E0CFF" w:rsidRPr="001B6FDE" w:rsidRDefault="004E0CFF" w:rsidP="001B6FDE">
      <w:pPr>
        <w:jc w:val="both"/>
        <w:rPr>
          <w:rFonts w:ascii="Arial" w:hAnsi="Arial" w:cs="Arial"/>
          <w:b/>
          <w:bCs/>
        </w:rPr>
      </w:pPr>
      <w:r w:rsidRPr="001B6FDE">
        <w:rPr>
          <w:rFonts w:ascii="Arial" w:hAnsi="Arial" w:cs="Arial"/>
          <w:b/>
          <w:bCs/>
        </w:rPr>
        <w:t>Will there be a hypercare support period after go-live?</w:t>
      </w:r>
    </w:p>
    <w:p w14:paraId="00C66B2D" w14:textId="1D7233FE" w:rsidR="004E0CFF" w:rsidRPr="001B6FDE" w:rsidRDefault="004E0CFF" w:rsidP="001B6FDE">
      <w:pPr>
        <w:jc w:val="both"/>
        <w:rPr>
          <w:rFonts w:ascii="Arial" w:hAnsi="Arial" w:cs="Arial"/>
        </w:rPr>
      </w:pPr>
      <w:r w:rsidRPr="001B6FDE">
        <w:rPr>
          <w:rFonts w:ascii="Arial" w:hAnsi="Arial" w:cs="Arial"/>
        </w:rPr>
        <w:t xml:space="preserve">Yes. CDT will provide an elevated support period following the </w:t>
      </w:r>
      <w:r w:rsidRPr="001B6FDE">
        <w:rPr>
          <w:rFonts w:ascii="Arial" w:hAnsi="Arial" w:cs="Arial"/>
          <w:b/>
          <w:bCs/>
        </w:rPr>
        <w:t xml:space="preserve">July 1, </w:t>
      </w:r>
      <w:r w:rsidR="00F61E25" w:rsidRPr="001B6FDE">
        <w:rPr>
          <w:rFonts w:ascii="Arial" w:hAnsi="Arial" w:cs="Arial"/>
          <w:b/>
          <w:bCs/>
        </w:rPr>
        <w:t>2026,</w:t>
      </w:r>
      <w:r w:rsidRPr="001B6FDE">
        <w:rPr>
          <w:rFonts w:ascii="Arial" w:hAnsi="Arial" w:cs="Arial"/>
        </w:rPr>
        <w:t xml:space="preserve"> go-live date. During this period, additional resources will be available to assist agencies with issues, questions, and system stabilization. </w:t>
      </w:r>
    </w:p>
    <w:p w14:paraId="570A589D" w14:textId="77777777" w:rsidR="004E0CFF" w:rsidRPr="001B6FDE" w:rsidRDefault="004E0CFF" w:rsidP="001B6FDE">
      <w:pPr>
        <w:jc w:val="both"/>
        <w:rPr>
          <w:rFonts w:ascii="Arial" w:hAnsi="Arial" w:cs="Arial"/>
          <w:b/>
          <w:bCs/>
        </w:rPr>
      </w:pPr>
      <w:r w:rsidRPr="001B6FDE">
        <w:rPr>
          <w:rFonts w:ascii="Arial" w:hAnsi="Arial" w:cs="Arial"/>
          <w:b/>
          <w:bCs/>
        </w:rPr>
        <w:t>How are issues prioritized and resolved after launch?</w:t>
      </w:r>
    </w:p>
    <w:p w14:paraId="42F672E0" w14:textId="173A534F" w:rsidR="004E0CFF" w:rsidRPr="001B6FDE" w:rsidRDefault="004E0CFF" w:rsidP="001B6FDE">
      <w:pPr>
        <w:jc w:val="both"/>
        <w:rPr>
          <w:rFonts w:ascii="Arial" w:hAnsi="Arial" w:cs="Arial"/>
        </w:rPr>
      </w:pPr>
      <w:r w:rsidRPr="0C07031E">
        <w:rPr>
          <w:rFonts w:ascii="Arial" w:hAnsi="Arial" w:cs="Arial"/>
        </w:rPr>
        <w:t xml:space="preserve">Issues reported after go-live will be triaged based on severity and operational impact. Critical issues affecting the ability to submit or manage incidents will be prioritized for immediate resolution. All issues should be reported to </w:t>
      </w:r>
      <w:hyperlink r:id="rId21">
        <w:r w:rsidR="74D083ED" w:rsidRPr="0C07031E">
          <w:rPr>
            <w:rStyle w:val="Hyperlink"/>
          </w:rPr>
          <w:t>security@state.ca.gov</w:t>
        </w:r>
      </w:hyperlink>
      <w:r w:rsidR="06FAF09C" w:rsidRPr="0C07031E">
        <w:rPr>
          <w:rFonts w:ascii="Arial" w:hAnsi="Arial" w:cs="Arial"/>
        </w:rPr>
        <w:t xml:space="preserve"> </w:t>
      </w:r>
      <w:r w:rsidRPr="0C07031E">
        <w:rPr>
          <w:rFonts w:ascii="Arial" w:hAnsi="Arial" w:cs="Arial"/>
        </w:rPr>
        <w:t xml:space="preserve"> with a clear description of the problem and its business impact.</w:t>
      </w:r>
    </w:p>
    <w:p w14:paraId="03A1D9A4" w14:textId="77777777" w:rsidR="004E0CFF" w:rsidRPr="001B6FDE" w:rsidRDefault="004E0CFF" w:rsidP="001B6FDE">
      <w:pPr>
        <w:jc w:val="both"/>
        <w:rPr>
          <w:rFonts w:ascii="Arial" w:hAnsi="Arial" w:cs="Arial"/>
          <w:b/>
          <w:bCs/>
        </w:rPr>
      </w:pPr>
      <w:r w:rsidRPr="001B6FDE">
        <w:rPr>
          <w:rFonts w:ascii="Arial" w:hAnsi="Arial" w:cs="Arial"/>
          <w:b/>
          <w:bCs/>
        </w:rPr>
        <w:t>Will there be regular updates or patches after deployment?</w:t>
      </w:r>
    </w:p>
    <w:p w14:paraId="73270905" w14:textId="370184E4" w:rsidR="004E0CFF" w:rsidRPr="001B6FDE" w:rsidRDefault="004E0CFF" w:rsidP="001B6FDE">
      <w:pPr>
        <w:jc w:val="both"/>
        <w:rPr>
          <w:rFonts w:ascii="Arial" w:hAnsi="Arial" w:cs="Arial"/>
        </w:rPr>
      </w:pPr>
      <w:r w:rsidRPr="001B6FDE">
        <w:rPr>
          <w:rFonts w:ascii="Arial" w:hAnsi="Arial" w:cs="Arial"/>
        </w:rPr>
        <w:t>Cal-CSIRS 2.0 will be maintained and updated by CDT on an ongoing basis. Planned updates and maintenance windows will be communicated to agencies in advance. Users are encouraged to review release notes when updates are deployed to stay informed of changes to system functionality.</w:t>
      </w:r>
    </w:p>
    <w:p w14:paraId="3B91F79B" w14:textId="77777777" w:rsidR="004E0CFF" w:rsidRPr="001B6FDE" w:rsidRDefault="004E0CFF" w:rsidP="001B6FDE">
      <w:pPr>
        <w:jc w:val="both"/>
        <w:rPr>
          <w:rFonts w:ascii="Arial" w:hAnsi="Arial" w:cs="Arial"/>
          <w:b/>
          <w:bCs/>
        </w:rPr>
      </w:pPr>
      <w:r w:rsidRPr="001B6FDE">
        <w:rPr>
          <w:rFonts w:ascii="Arial" w:hAnsi="Arial" w:cs="Arial"/>
          <w:b/>
          <w:bCs/>
        </w:rPr>
        <w:t>How can users provide feedback on the new system?</w:t>
      </w:r>
    </w:p>
    <w:p w14:paraId="6235AA8B" w14:textId="75F85718" w:rsidR="004E0CFF" w:rsidRPr="001B6FDE" w:rsidRDefault="004E0CFF" w:rsidP="001B6FDE">
      <w:pPr>
        <w:jc w:val="both"/>
        <w:rPr>
          <w:rFonts w:ascii="Arial" w:hAnsi="Arial" w:cs="Arial"/>
        </w:rPr>
      </w:pPr>
      <w:r w:rsidRPr="0C07031E">
        <w:rPr>
          <w:rFonts w:ascii="Arial" w:hAnsi="Arial" w:cs="Arial"/>
        </w:rPr>
        <w:t>User feedback may be s</w:t>
      </w:r>
      <w:r w:rsidRPr="0C07031E">
        <w:rPr>
          <w:rFonts w:eastAsiaTheme="minorEastAsia"/>
        </w:rPr>
        <w:t>ubmitted</w:t>
      </w:r>
      <w:r w:rsidR="54128F21" w:rsidRPr="0C07031E">
        <w:rPr>
          <w:rFonts w:eastAsiaTheme="minorEastAsia"/>
        </w:rPr>
        <w:t xml:space="preserve"> via the feedback form at security@state.ca.gov</w:t>
      </w:r>
      <w:r w:rsidRPr="0C07031E">
        <w:rPr>
          <w:rFonts w:eastAsiaTheme="minorEastAsia"/>
        </w:rPr>
        <w:t>. C</w:t>
      </w:r>
      <w:r w:rsidRPr="0C07031E">
        <w:rPr>
          <w:rFonts w:ascii="Arial" w:hAnsi="Arial" w:cs="Arial"/>
        </w:rPr>
        <w:t>DT values input from end users and entity submitters as part of ongoing system improvement efforts.</w:t>
      </w:r>
    </w:p>
    <w:p w14:paraId="0EBBDA82" w14:textId="74C96F8C" w:rsidR="004E0CFF" w:rsidRPr="001B6FDE" w:rsidRDefault="004E0CFF" w:rsidP="001B6FDE">
      <w:pPr>
        <w:jc w:val="both"/>
        <w:rPr>
          <w:rFonts w:ascii="Arial" w:hAnsi="Arial" w:cs="Arial"/>
        </w:rPr>
      </w:pPr>
    </w:p>
    <w:sectPr w:rsidR="004E0CFF" w:rsidRPr="001B6FDE" w:rsidSect="006F3B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77824" w14:textId="77777777" w:rsidR="00BF465F" w:rsidRDefault="00BF465F" w:rsidP="00E958C4">
      <w:pPr>
        <w:spacing w:after="0" w:line="240" w:lineRule="auto"/>
      </w:pPr>
      <w:r>
        <w:separator/>
      </w:r>
    </w:p>
  </w:endnote>
  <w:endnote w:type="continuationSeparator" w:id="0">
    <w:p w14:paraId="154E4DB7" w14:textId="77777777" w:rsidR="00BF465F" w:rsidRDefault="00BF465F" w:rsidP="00E9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CE289" w14:textId="643C813F" w:rsidR="00D135E4" w:rsidRPr="00423807" w:rsidRDefault="00664414" w:rsidP="00D135E4">
    <w:pPr>
      <w:pStyle w:val="Footer"/>
      <w:rPr>
        <w:rFonts w:ascii="Arial" w:hAnsi="Arial" w:cs="Arial"/>
      </w:rPr>
    </w:pPr>
    <w:r>
      <w:rPr>
        <w:rFonts w:ascii="Arial" w:hAnsi="Arial" w:cs="Arial"/>
      </w:rPr>
      <w:pict w14:anchorId="1D51BFEC">
        <v:rect id="_x0000_i1029" style="width:0;height:1.5pt" o:hralign="center" o:hrstd="t" o:hrnoshade="t" o:hr="t" fillcolor="gray" stroked="f"/>
      </w:pict>
    </w:r>
  </w:p>
  <w:p w14:paraId="6B7E5571" w14:textId="77777777" w:rsidR="004F5C08" w:rsidRPr="00423807" w:rsidRDefault="004F5C08" w:rsidP="00D135E4">
    <w:pPr>
      <w:pStyle w:val="Footer"/>
      <w:rPr>
        <w:rFonts w:ascii="Arial" w:hAnsi="Arial" w:cs="Arial"/>
        <w:sz w:val="16"/>
        <w:szCs w:val="16"/>
      </w:rPr>
    </w:pPr>
  </w:p>
  <w:p w14:paraId="24A7BD95" w14:textId="49762BEA" w:rsidR="001904D9" w:rsidRPr="001A0617" w:rsidRDefault="008F5706">
    <w:pPr>
      <w:pStyle w:val="Footer"/>
      <w:rPr>
        <w:rFonts w:ascii="Arial" w:hAnsi="Arial" w:cs="Arial"/>
        <w:sz w:val="20"/>
        <w:szCs w:val="20"/>
      </w:rPr>
    </w:pPr>
    <w:r w:rsidRPr="001A0617">
      <w:rPr>
        <w:rFonts w:ascii="Arial" w:hAnsi="Arial" w:cs="Arial"/>
        <w:sz w:val="20"/>
        <w:szCs w:val="20"/>
      </w:rPr>
      <w:t>California Department of Technology -</w:t>
    </w:r>
    <w:r w:rsidR="00D135E4" w:rsidRPr="001A0617">
      <w:rPr>
        <w:rFonts w:ascii="Arial" w:hAnsi="Arial" w:cs="Arial"/>
        <w:sz w:val="20"/>
        <w:szCs w:val="20"/>
      </w:rPr>
      <w:t xml:space="preserve"> Office of Information Security (OIS)</w:t>
    </w:r>
    <w:r w:rsidR="00D135E4" w:rsidRPr="001A0617">
      <w:rPr>
        <w:rFonts w:ascii="Arial" w:hAnsi="Arial" w:cs="Arial"/>
        <w:sz w:val="20"/>
        <w:szCs w:val="20"/>
      </w:rPr>
      <w:tab/>
    </w:r>
    <w:sdt>
      <w:sdtPr>
        <w:rPr>
          <w:rFonts w:ascii="Arial" w:hAnsi="Arial" w:cs="Arial"/>
          <w:sz w:val="20"/>
          <w:szCs w:val="20"/>
        </w:rPr>
        <w:id w:val="-1180584542"/>
        <w:docPartObj>
          <w:docPartGallery w:val="Page Numbers (Bottom of Page)"/>
          <w:docPartUnique/>
        </w:docPartObj>
      </w:sdtPr>
      <w:sdtEndPr/>
      <w:sdtContent>
        <w:sdt>
          <w:sdtPr>
            <w:rPr>
              <w:rFonts w:ascii="Arial" w:hAnsi="Arial" w:cs="Arial"/>
              <w:sz w:val="20"/>
              <w:szCs w:val="20"/>
            </w:rPr>
            <w:id w:val="1897236210"/>
            <w:docPartObj>
              <w:docPartGallery w:val="Page Numbers (Top of Page)"/>
              <w:docPartUnique/>
            </w:docPartObj>
          </w:sdtPr>
          <w:sdtEndPr/>
          <w:sdtContent>
            <w:r w:rsidR="00D135E4" w:rsidRPr="001A0617">
              <w:rPr>
                <w:rFonts w:ascii="Arial" w:hAnsi="Arial" w:cs="Arial"/>
                <w:sz w:val="20"/>
                <w:szCs w:val="20"/>
              </w:rPr>
              <w:t xml:space="preserve">Page </w:t>
            </w:r>
            <w:r w:rsidR="00D135E4" w:rsidRPr="001A0617">
              <w:rPr>
                <w:rFonts w:ascii="Arial" w:hAnsi="Arial" w:cs="Arial"/>
                <w:b/>
                <w:bCs/>
                <w:sz w:val="20"/>
                <w:szCs w:val="20"/>
              </w:rPr>
              <w:fldChar w:fldCharType="begin"/>
            </w:r>
            <w:r w:rsidR="00D135E4" w:rsidRPr="001A0617">
              <w:rPr>
                <w:rFonts w:ascii="Arial" w:hAnsi="Arial" w:cs="Arial"/>
                <w:b/>
                <w:bCs/>
                <w:sz w:val="20"/>
                <w:szCs w:val="20"/>
              </w:rPr>
              <w:instrText xml:space="preserve"> PAGE </w:instrText>
            </w:r>
            <w:r w:rsidR="00D135E4" w:rsidRPr="001A0617">
              <w:rPr>
                <w:rFonts w:ascii="Arial" w:hAnsi="Arial" w:cs="Arial"/>
                <w:b/>
                <w:bCs/>
                <w:sz w:val="20"/>
                <w:szCs w:val="20"/>
              </w:rPr>
              <w:fldChar w:fldCharType="separate"/>
            </w:r>
            <w:r w:rsidR="00D135E4" w:rsidRPr="001A0617">
              <w:rPr>
                <w:rFonts w:ascii="Arial" w:hAnsi="Arial" w:cs="Arial"/>
                <w:b/>
                <w:bCs/>
                <w:noProof/>
                <w:sz w:val="20"/>
                <w:szCs w:val="20"/>
              </w:rPr>
              <w:t>2</w:t>
            </w:r>
            <w:r w:rsidR="00D135E4" w:rsidRPr="001A0617">
              <w:rPr>
                <w:rFonts w:ascii="Arial" w:hAnsi="Arial" w:cs="Arial"/>
                <w:b/>
                <w:bCs/>
                <w:sz w:val="20"/>
                <w:szCs w:val="20"/>
              </w:rPr>
              <w:fldChar w:fldCharType="end"/>
            </w:r>
            <w:r w:rsidR="00D135E4" w:rsidRPr="001A0617">
              <w:rPr>
                <w:rFonts w:ascii="Arial" w:hAnsi="Arial" w:cs="Arial"/>
                <w:sz w:val="20"/>
                <w:szCs w:val="20"/>
              </w:rPr>
              <w:t xml:space="preserve"> of </w:t>
            </w:r>
            <w:r w:rsidR="00D135E4" w:rsidRPr="001A0617">
              <w:rPr>
                <w:rFonts w:ascii="Arial" w:hAnsi="Arial" w:cs="Arial"/>
                <w:b/>
                <w:bCs/>
                <w:sz w:val="20"/>
                <w:szCs w:val="20"/>
              </w:rPr>
              <w:fldChar w:fldCharType="begin"/>
            </w:r>
            <w:r w:rsidR="00D135E4" w:rsidRPr="001A0617">
              <w:rPr>
                <w:rFonts w:ascii="Arial" w:hAnsi="Arial" w:cs="Arial"/>
                <w:b/>
                <w:bCs/>
                <w:sz w:val="20"/>
                <w:szCs w:val="20"/>
              </w:rPr>
              <w:instrText xml:space="preserve"> NUMPAGES  </w:instrText>
            </w:r>
            <w:r w:rsidR="00D135E4" w:rsidRPr="001A0617">
              <w:rPr>
                <w:rFonts w:ascii="Arial" w:hAnsi="Arial" w:cs="Arial"/>
                <w:b/>
                <w:bCs/>
                <w:sz w:val="20"/>
                <w:szCs w:val="20"/>
              </w:rPr>
              <w:fldChar w:fldCharType="separate"/>
            </w:r>
            <w:r w:rsidR="00D135E4" w:rsidRPr="001A0617">
              <w:rPr>
                <w:rFonts w:ascii="Arial" w:hAnsi="Arial" w:cs="Arial"/>
                <w:b/>
                <w:bCs/>
                <w:noProof/>
                <w:sz w:val="20"/>
                <w:szCs w:val="20"/>
              </w:rPr>
              <w:t>2</w:t>
            </w:r>
            <w:r w:rsidR="00D135E4" w:rsidRPr="001A0617">
              <w:rPr>
                <w:rFonts w:ascii="Arial" w:hAnsi="Arial" w:cs="Arial"/>
                <w:b/>
                <w:bCs/>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513037"/>
      <w:docPartObj>
        <w:docPartGallery w:val="Page Numbers (Bottom of Page)"/>
        <w:docPartUnique/>
      </w:docPartObj>
    </w:sdtPr>
    <w:sdtEndPr>
      <w:rPr>
        <w:spacing w:val="60"/>
      </w:rPr>
    </w:sdtEndPr>
    <w:sdtContent>
      <w:p w14:paraId="7B31C84F" w14:textId="260396E6" w:rsidR="001A4543" w:rsidRDefault="001A454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033B48">
          <w:rPr>
            <w:spacing w:val="60"/>
          </w:rPr>
          <w:t>Page</w:t>
        </w:r>
      </w:p>
    </w:sdtContent>
  </w:sdt>
  <w:p w14:paraId="5CFD444B" w14:textId="77777777" w:rsidR="001A4543" w:rsidRDefault="001A4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0F28C" w14:textId="77777777" w:rsidR="00BF465F" w:rsidRDefault="00BF465F" w:rsidP="00E958C4">
      <w:pPr>
        <w:spacing w:after="0" w:line="240" w:lineRule="auto"/>
      </w:pPr>
      <w:r>
        <w:separator/>
      </w:r>
    </w:p>
  </w:footnote>
  <w:footnote w:type="continuationSeparator" w:id="0">
    <w:p w14:paraId="360C50A2" w14:textId="77777777" w:rsidR="00BF465F" w:rsidRDefault="00BF465F" w:rsidP="00E9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77BF" w14:textId="42A7C100" w:rsidR="00E958C4" w:rsidRPr="00423807" w:rsidRDefault="3946808F" w:rsidP="3946808F">
    <w:pPr>
      <w:pStyle w:val="Header"/>
      <w:rPr>
        <w:rFonts w:ascii="Arial" w:hAnsi="Arial" w:cs="Arial"/>
        <w:sz w:val="20"/>
        <w:szCs w:val="20"/>
      </w:rPr>
    </w:pPr>
    <w:r>
      <w:rPr>
        <w:noProof/>
      </w:rPr>
      <w:drawing>
        <wp:inline distT="0" distB="0" distL="0" distR="0" wp14:anchorId="013AC685" wp14:editId="0E267B1A">
          <wp:extent cx="1485900" cy="329565"/>
          <wp:effectExtent l="0" t="0" r="0" b="0"/>
          <wp:docPr id="1797545330" name="Graphic 1" descr="California Department of Technology Office of Information Security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545330" name="Graphic 1" descr="California Department of Technology Office of Information Security Letterhead"/>
                  <pic:cNvPicPr/>
                </pic:nvPicPr>
                <pic:blipFill>
                  <a:blip r:embed="rId1">
                    <a:extLst>
                      <a:ext uri="{28A0092B-C50C-407E-A947-70E740481C1C}">
                        <a14:useLocalDpi xmlns:a14="http://schemas.microsoft.com/office/drawing/2010/main" val="0"/>
                      </a:ext>
                    </a:extLst>
                  </a:blip>
                  <a:stretch>
                    <a:fillRect/>
                  </a:stretch>
                </pic:blipFill>
                <pic:spPr>
                  <a:xfrm>
                    <a:off x="0" y="0"/>
                    <a:ext cx="1485900" cy="329565"/>
                  </a:xfrm>
                  <a:prstGeom prst="rect">
                    <a:avLst/>
                  </a:prstGeom>
                </pic:spPr>
              </pic:pic>
            </a:graphicData>
          </a:graphic>
        </wp:inline>
      </w:drawing>
    </w:r>
  </w:p>
  <w:p w14:paraId="5042BF88" w14:textId="5C6A3D59" w:rsidR="00E958C4" w:rsidRPr="00423807" w:rsidRDefault="3946808F" w:rsidP="006F3B25">
    <w:pPr>
      <w:pStyle w:val="Header"/>
      <w:rPr>
        <w:rFonts w:ascii="Arial" w:hAnsi="Arial" w:cs="Arial"/>
        <w:sz w:val="20"/>
        <w:szCs w:val="20"/>
      </w:rPr>
    </w:pPr>
    <w:r w:rsidRPr="00546043">
      <w:rPr>
        <w:rFonts w:ascii="Arial" w:hAnsi="Arial" w:cs="Arial"/>
        <w:b/>
        <w:bCs/>
        <w:sz w:val="20"/>
        <w:szCs w:val="20"/>
      </w:rPr>
      <w:t xml:space="preserve">Platform Transition: </w:t>
    </w:r>
    <w:r>
      <w:rPr>
        <w:rFonts w:ascii="Arial" w:hAnsi="Arial" w:cs="Arial"/>
        <w:b/>
        <w:bCs/>
        <w:sz w:val="20"/>
        <w:szCs w:val="20"/>
      </w:rPr>
      <w:t>FAQs</w:t>
    </w:r>
  </w:p>
  <w:p w14:paraId="17CC9AE8" w14:textId="632FF8B1" w:rsidR="00844F3E" w:rsidRPr="00423807" w:rsidRDefault="3946808F" w:rsidP="3946808F">
    <w:pPr>
      <w:pStyle w:val="Header"/>
      <w:rPr>
        <w:rFonts w:ascii="Arial" w:hAnsi="Arial" w:cs="Arial"/>
        <w:sz w:val="20"/>
        <w:szCs w:val="20"/>
      </w:rPr>
    </w:pPr>
    <w:r w:rsidRPr="00423807">
      <w:rPr>
        <w:rFonts w:ascii="Arial" w:hAnsi="Arial" w:cs="Arial"/>
        <w:sz w:val="20"/>
        <w:szCs w:val="20"/>
      </w:rPr>
      <w:t xml:space="preserve">Cal-CSIRS </w:t>
    </w:r>
    <w:r>
      <w:rPr>
        <w:rFonts w:ascii="Arial" w:hAnsi="Arial" w:cs="Arial"/>
        <w:sz w:val="20"/>
        <w:szCs w:val="20"/>
      </w:rPr>
      <w:t>2.0</w:t>
    </w:r>
  </w:p>
  <w:p w14:paraId="2AFE7733" w14:textId="3B044E44" w:rsidR="00844F3E" w:rsidRDefault="00664414" w:rsidP="006F3B25">
    <w:pPr>
      <w:pStyle w:val="Header"/>
    </w:pPr>
    <w:r>
      <w:pict w14:anchorId="75EDB34B">
        <v:rect id="_x0000_i1028" style="width:0;height:1.5pt" o:hralign="center" o:hrstd="t" o:hrnoshade="t" o:hr="t" fillcolor="gray" stroked="f"/>
      </w:pict>
    </w:r>
  </w:p>
  <w:p w14:paraId="355C5F2F" w14:textId="77777777" w:rsidR="006F3B25" w:rsidRPr="00720AFD" w:rsidRDefault="006F3B25" w:rsidP="006F3B25">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65F8" w14:textId="0DAE3331" w:rsidR="00487A3E" w:rsidRDefault="00487A3E" w:rsidP="00535BC9">
    <w:pPr>
      <w:pStyle w:val="Header"/>
      <w:jc w:val="center"/>
    </w:pPr>
    <w:r>
      <w:rPr>
        <w:noProof/>
      </w:rPr>
      <w:drawing>
        <wp:inline distT="0" distB="0" distL="0" distR="0" wp14:anchorId="6EEE9F76" wp14:editId="33D71410">
          <wp:extent cx="1712512" cy="419074"/>
          <wp:effectExtent l="0" t="0" r="2540" b="635"/>
          <wp:docPr id="81128884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88849"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29080" cy="472071"/>
                  </a:xfrm>
                  <a:prstGeom prst="rect">
                    <a:avLst/>
                  </a:prstGeom>
                </pic:spPr>
              </pic:pic>
            </a:graphicData>
          </a:graphic>
        </wp:inline>
      </w:drawing>
    </w:r>
  </w:p>
  <w:p w14:paraId="1B3523E0" w14:textId="77777777" w:rsidR="00BF0320" w:rsidRDefault="00BF0320" w:rsidP="00535BC9">
    <w:pPr>
      <w:pStyle w:val="Header"/>
      <w:jc w:val="center"/>
    </w:pPr>
  </w:p>
  <w:p w14:paraId="0EA3805C" w14:textId="77777777" w:rsidR="00BF0320" w:rsidRDefault="00BF0320" w:rsidP="00535BC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noshade="t" o:hr="t" fillcolor="gray" stroked="f"/>
    </w:pict>
  </w:numPicBullet>
  <w:numPicBullet w:numPicBulletId="1">
    <w:pict>
      <v:rect id="_x0000_i1027" style="width:0;height:1.5pt" o:hralign="center" o:bullet="t" o:hrstd="t" o:hrnoshade="t" o:hr="t" fillcolor="gray" stroked="f"/>
    </w:pict>
  </w:numPicBullet>
  <w:abstractNum w:abstractNumId="0" w15:restartNumberingAfterBreak="0">
    <w:nsid w:val="0F381CED"/>
    <w:multiLevelType w:val="hybridMultilevel"/>
    <w:tmpl w:val="F1387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31760"/>
    <w:multiLevelType w:val="multilevel"/>
    <w:tmpl w:val="F89E8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03BCA"/>
    <w:multiLevelType w:val="hybridMultilevel"/>
    <w:tmpl w:val="E7764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F1C78"/>
    <w:multiLevelType w:val="hybridMultilevel"/>
    <w:tmpl w:val="A22AD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C648D"/>
    <w:multiLevelType w:val="hybridMultilevel"/>
    <w:tmpl w:val="72C0C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C33AC"/>
    <w:multiLevelType w:val="hybridMultilevel"/>
    <w:tmpl w:val="FC26F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023B0"/>
    <w:multiLevelType w:val="hybridMultilevel"/>
    <w:tmpl w:val="A778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57631"/>
    <w:multiLevelType w:val="hybridMultilevel"/>
    <w:tmpl w:val="592C6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20969"/>
    <w:multiLevelType w:val="hybridMultilevel"/>
    <w:tmpl w:val="46940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45984"/>
    <w:multiLevelType w:val="hybridMultilevel"/>
    <w:tmpl w:val="BDBA1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53C65"/>
    <w:multiLevelType w:val="hybridMultilevel"/>
    <w:tmpl w:val="416E8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85046E"/>
    <w:multiLevelType w:val="hybridMultilevel"/>
    <w:tmpl w:val="499AF8BE"/>
    <w:lvl w:ilvl="0" w:tplc="DEC4A7C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004147"/>
    <w:multiLevelType w:val="hybridMultilevel"/>
    <w:tmpl w:val="287C99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1563D"/>
    <w:multiLevelType w:val="multilevel"/>
    <w:tmpl w:val="35324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590161"/>
    <w:multiLevelType w:val="hybridMultilevel"/>
    <w:tmpl w:val="11CC3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015A22"/>
    <w:multiLevelType w:val="hybridMultilevel"/>
    <w:tmpl w:val="4D6EE606"/>
    <w:lvl w:ilvl="0" w:tplc="05F837F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EE3E44"/>
    <w:multiLevelType w:val="hybridMultilevel"/>
    <w:tmpl w:val="FEBC1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2203D3"/>
    <w:multiLevelType w:val="hybridMultilevel"/>
    <w:tmpl w:val="50A2CD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5B72C7"/>
    <w:multiLevelType w:val="hybridMultilevel"/>
    <w:tmpl w:val="BD948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97608D"/>
    <w:multiLevelType w:val="hybridMultilevel"/>
    <w:tmpl w:val="B99A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821170"/>
    <w:multiLevelType w:val="hybridMultilevel"/>
    <w:tmpl w:val="3AD8D8EA"/>
    <w:lvl w:ilvl="0" w:tplc="DEC4A7C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9C00C4"/>
    <w:multiLevelType w:val="hybridMultilevel"/>
    <w:tmpl w:val="FC7EF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47BB1"/>
    <w:multiLevelType w:val="hybridMultilevel"/>
    <w:tmpl w:val="1598AD8C"/>
    <w:lvl w:ilvl="0" w:tplc="DBEEB2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7F2B55"/>
    <w:multiLevelType w:val="multilevel"/>
    <w:tmpl w:val="6C82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094390"/>
    <w:multiLevelType w:val="hybridMultilevel"/>
    <w:tmpl w:val="50EE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B23A16"/>
    <w:multiLevelType w:val="hybridMultilevel"/>
    <w:tmpl w:val="5B2C3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783544"/>
    <w:multiLevelType w:val="hybridMultilevel"/>
    <w:tmpl w:val="298A0A48"/>
    <w:lvl w:ilvl="0" w:tplc="10A62CDA">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BB5139"/>
    <w:multiLevelType w:val="multilevel"/>
    <w:tmpl w:val="6A3E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B14E70"/>
    <w:multiLevelType w:val="multilevel"/>
    <w:tmpl w:val="BAB6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FB6FED"/>
    <w:multiLevelType w:val="hybridMultilevel"/>
    <w:tmpl w:val="CDEEABF8"/>
    <w:lvl w:ilvl="0" w:tplc="DEC4A7C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9F7259"/>
    <w:multiLevelType w:val="hybridMultilevel"/>
    <w:tmpl w:val="46D6F0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1320386">
    <w:abstractNumId w:val="23"/>
  </w:num>
  <w:num w:numId="2" w16cid:durableId="1395739521">
    <w:abstractNumId w:val="1"/>
  </w:num>
  <w:num w:numId="3" w16cid:durableId="714624150">
    <w:abstractNumId w:val="27"/>
  </w:num>
  <w:num w:numId="4" w16cid:durableId="328338168">
    <w:abstractNumId w:val="22"/>
  </w:num>
  <w:num w:numId="5" w16cid:durableId="506747888">
    <w:abstractNumId w:val="18"/>
  </w:num>
  <w:num w:numId="6" w16cid:durableId="282469102">
    <w:abstractNumId w:val="15"/>
  </w:num>
  <w:num w:numId="7" w16cid:durableId="1390498811">
    <w:abstractNumId w:val="30"/>
  </w:num>
  <w:num w:numId="8" w16cid:durableId="873423260">
    <w:abstractNumId w:val="17"/>
  </w:num>
  <w:num w:numId="9" w16cid:durableId="221259952">
    <w:abstractNumId w:val="7"/>
  </w:num>
  <w:num w:numId="10" w16cid:durableId="214127022">
    <w:abstractNumId w:val="12"/>
  </w:num>
  <w:num w:numId="11" w16cid:durableId="113714987">
    <w:abstractNumId w:val="25"/>
  </w:num>
  <w:num w:numId="12" w16cid:durableId="843128608">
    <w:abstractNumId w:val="19"/>
  </w:num>
  <w:num w:numId="13" w16cid:durableId="1156535405">
    <w:abstractNumId w:val="6"/>
  </w:num>
  <w:num w:numId="14" w16cid:durableId="2047172408">
    <w:abstractNumId w:val="14"/>
  </w:num>
  <w:num w:numId="15" w16cid:durableId="1314064888">
    <w:abstractNumId w:val="4"/>
  </w:num>
  <w:num w:numId="16" w16cid:durableId="801461845">
    <w:abstractNumId w:val="16"/>
  </w:num>
  <w:num w:numId="17" w16cid:durableId="1652900718">
    <w:abstractNumId w:val="2"/>
  </w:num>
  <w:num w:numId="18" w16cid:durableId="1640920776">
    <w:abstractNumId w:val="5"/>
  </w:num>
  <w:num w:numId="19" w16cid:durableId="2069108809">
    <w:abstractNumId w:val="24"/>
  </w:num>
  <w:num w:numId="20" w16cid:durableId="1198011482">
    <w:abstractNumId w:val="9"/>
  </w:num>
  <w:num w:numId="21" w16cid:durableId="1574317752">
    <w:abstractNumId w:val="0"/>
  </w:num>
  <w:num w:numId="22" w16cid:durableId="772172082">
    <w:abstractNumId w:val="29"/>
  </w:num>
  <w:num w:numId="23" w16cid:durableId="293482583">
    <w:abstractNumId w:val="11"/>
  </w:num>
  <w:num w:numId="24" w16cid:durableId="237985449">
    <w:abstractNumId w:val="20"/>
  </w:num>
  <w:num w:numId="25" w16cid:durableId="426199786">
    <w:abstractNumId w:val="28"/>
  </w:num>
  <w:num w:numId="26" w16cid:durableId="115374889">
    <w:abstractNumId w:val="13"/>
  </w:num>
  <w:num w:numId="27" w16cid:durableId="150759281">
    <w:abstractNumId w:val="3"/>
  </w:num>
  <w:num w:numId="28" w16cid:durableId="1817919130">
    <w:abstractNumId w:val="21"/>
  </w:num>
  <w:num w:numId="29" w16cid:durableId="382103052">
    <w:abstractNumId w:val="26"/>
  </w:num>
  <w:num w:numId="30" w16cid:durableId="666859952">
    <w:abstractNumId w:val="8"/>
  </w:num>
  <w:num w:numId="31" w16cid:durableId="21121635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D6"/>
    <w:rsid w:val="000004AA"/>
    <w:rsid w:val="000029EA"/>
    <w:rsid w:val="00010D59"/>
    <w:rsid w:val="00012E11"/>
    <w:rsid w:val="00014935"/>
    <w:rsid w:val="000216F3"/>
    <w:rsid w:val="00026A50"/>
    <w:rsid w:val="00030870"/>
    <w:rsid w:val="00033B48"/>
    <w:rsid w:val="00034CB4"/>
    <w:rsid w:val="000418EE"/>
    <w:rsid w:val="00042B2B"/>
    <w:rsid w:val="00051778"/>
    <w:rsid w:val="00054936"/>
    <w:rsid w:val="00063460"/>
    <w:rsid w:val="000923A0"/>
    <w:rsid w:val="000A4304"/>
    <w:rsid w:val="000B57EF"/>
    <w:rsid w:val="000B5DAD"/>
    <w:rsid w:val="000C5168"/>
    <w:rsid w:val="000C6A11"/>
    <w:rsid w:val="000E0325"/>
    <w:rsid w:val="000E3AD2"/>
    <w:rsid w:val="000E74E6"/>
    <w:rsid w:val="000F231A"/>
    <w:rsid w:val="00100C32"/>
    <w:rsid w:val="001017F5"/>
    <w:rsid w:val="00105B65"/>
    <w:rsid w:val="001122E1"/>
    <w:rsid w:val="00117823"/>
    <w:rsid w:val="00127E88"/>
    <w:rsid w:val="00133860"/>
    <w:rsid w:val="00136E4F"/>
    <w:rsid w:val="00143EF8"/>
    <w:rsid w:val="00144F18"/>
    <w:rsid w:val="0014659F"/>
    <w:rsid w:val="001531B5"/>
    <w:rsid w:val="0016515E"/>
    <w:rsid w:val="00173F2C"/>
    <w:rsid w:val="00173F7B"/>
    <w:rsid w:val="00186B45"/>
    <w:rsid w:val="001904D9"/>
    <w:rsid w:val="00191D31"/>
    <w:rsid w:val="00191FEA"/>
    <w:rsid w:val="00192962"/>
    <w:rsid w:val="0019377E"/>
    <w:rsid w:val="00193B46"/>
    <w:rsid w:val="00195563"/>
    <w:rsid w:val="001A0617"/>
    <w:rsid w:val="001A4543"/>
    <w:rsid w:val="001B5463"/>
    <w:rsid w:val="001B6FDE"/>
    <w:rsid w:val="001B7DAE"/>
    <w:rsid w:val="001C11B9"/>
    <w:rsid w:val="001C5E66"/>
    <w:rsid w:val="001D59FE"/>
    <w:rsid w:val="001E16EF"/>
    <w:rsid w:val="001E3DD8"/>
    <w:rsid w:val="001E7F29"/>
    <w:rsid w:val="002056DE"/>
    <w:rsid w:val="00231184"/>
    <w:rsid w:val="00240EE4"/>
    <w:rsid w:val="00246C4D"/>
    <w:rsid w:val="00253393"/>
    <w:rsid w:val="00266437"/>
    <w:rsid w:val="0027006F"/>
    <w:rsid w:val="002B283A"/>
    <w:rsid w:val="002B443F"/>
    <w:rsid w:val="002E2263"/>
    <w:rsid w:val="002F4E27"/>
    <w:rsid w:val="002F6599"/>
    <w:rsid w:val="002F76E4"/>
    <w:rsid w:val="00302CBD"/>
    <w:rsid w:val="0030482C"/>
    <w:rsid w:val="00313FB0"/>
    <w:rsid w:val="00331585"/>
    <w:rsid w:val="00336282"/>
    <w:rsid w:val="00355582"/>
    <w:rsid w:val="00365554"/>
    <w:rsid w:val="00366187"/>
    <w:rsid w:val="003821EB"/>
    <w:rsid w:val="003848B5"/>
    <w:rsid w:val="00387F40"/>
    <w:rsid w:val="003930FE"/>
    <w:rsid w:val="003B4B7C"/>
    <w:rsid w:val="003D272E"/>
    <w:rsid w:val="003D4B45"/>
    <w:rsid w:val="003D735D"/>
    <w:rsid w:val="003D7ECF"/>
    <w:rsid w:val="003E3E29"/>
    <w:rsid w:val="003E67D3"/>
    <w:rsid w:val="003EE8BC"/>
    <w:rsid w:val="00400766"/>
    <w:rsid w:val="00402658"/>
    <w:rsid w:val="00402B9E"/>
    <w:rsid w:val="004126B2"/>
    <w:rsid w:val="00423807"/>
    <w:rsid w:val="00425A62"/>
    <w:rsid w:val="004274A0"/>
    <w:rsid w:val="00433D7E"/>
    <w:rsid w:val="00455523"/>
    <w:rsid w:val="0047138B"/>
    <w:rsid w:val="00476911"/>
    <w:rsid w:val="00477F24"/>
    <w:rsid w:val="00483044"/>
    <w:rsid w:val="00487A3E"/>
    <w:rsid w:val="004A06CD"/>
    <w:rsid w:val="004A527E"/>
    <w:rsid w:val="004D408E"/>
    <w:rsid w:val="004E0CFF"/>
    <w:rsid w:val="004F5C08"/>
    <w:rsid w:val="00504082"/>
    <w:rsid w:val="00513ADF"/>
    <w:rsid w:val="005237CC"/>
    <w:rsid w:val="00532A30"/>
    <w:rsid w:val="005353BC"/>
    <w:rsid w:val="00535BC9"/>
    <w:rsid w:val="00536DF0"/>
    <w:rsid w:val="00540D21"/>
    <w:rsid w:val="00544A1D"/>
    <w:rsid w:val="00546043"/>
    <w:rsid w:val="0054662C"/>
    <w:rsid w:val="005651F5"/>
    <w:rsid w:val="00567D28"/>
    <w:rsid w:val="0057746C"/>
    <w:rsid w:val="00583049"/>
    <w:rsid w:val="005A1C77"/>
    <w:rsid w:val="005A35F2"/>
    <w:rsid w:val="005A7FB7"/>
    <w:rsid w:val="005C2B6A"/>
    <w:rsid w:val="005D1B3C"/>
    <w:rsid w:val="005D3D72"/>
    <w:rsid w:val="005D647A"/>
    <w:rsid w:val="005E01A6"/>
    <w:rsid w:val="005E0FA7"/>
    <w:rsid w:val="005E4FBD"/>
    <w:rsid w:val="00600024"/>
    <w:rsid w:val="00607219"/>
    <w:rsid w:val="0060742B"/>
    <w:rsid w:val="0061396B"/>
    <w:rsid w:val="00623691"/>
    <w:rsid w:val="00644CD6"/>
    <w:rsid w:val="00652D4F"/>
    <w:rsid w:val="00660DA6"/>
    <w:rsid w:val="00663F8A"/>
    <w:rsid w:val="00667CCA"/>
    <w:rsid w:val="0067471C"/>
    <w:rsid w:val="0067699E"/>
    <w:rsid w:val="00685B8F"/>
    <w:rsid w:val="00695919"/>
    <w:rsid w:val="006B463C"/>
    <w:rsid w:val="006C3CC7"/>
    <w:rsid w:val="006C3D3B"/>
    <w:rsid w:val="006D11AD"/>
    <w:rsid w:val="006D1CA5"/>
    <w:rsid w:val="006E44B4"/>
    <w:rsid w:val="006E6EAF"/>
    <w:rsid w:val="006F3B25"/>
    <w:rsid w:val="006F63A4"/>
    <w:rsid w:val="00701F2A"/>
    <w:rsid w:val="00706979"/>
    <w:rsid w:val="00720AFD"/>
    <w:rsid w:val="00724C92"/>
    <w:rsid w:val="007341B6"/>
    <w:rsid w:val="007415EF"/>
    <w:rsid w:val="00743EF9"/>
    <w:rsid w:val="0075246C"/>
    <w:rsid w:val="00752A40"/>
    <w:rsid w:val="007642B8"/>
    <w:rsid w:val="00767E89"/>
    <w:rsid w:val="007702B7"/>
    <w:rsid w:val="007741E5"/>
    <w:rsid w:val="007760DF"/>
    <w:rsid w:val="00784CFA"/>
    <w:rsid w:val="0079529B"/>
    <w:rsid w:val="007A0735"/>
    <w:rsid w:val="007B1461"/>
    <w:rsid w:val="007B2CBD"/>
    <w:rsid w:val="007C3845"/>
    <w:rsid w:val="007E238A"/>
    <w:rsid w:val="007E3C16"/>
    <w:rsid w:val="008000CE"/>
    <w:rsid w:val="00815E5E"/>
    <w:rsid w:val="00823F8D"/>
    <w:rsid w:val="00823FF3"/>
    <w:rsid w:val="008331ED"/>
    <w:rsid w:val="00833981"/>
    <w:rsid w:val="00833CBB"/>
    <w:rsid w:val="00836BFD"/>
    <w:rsid w:val="00844F3E"/>
    <w:rsid w:val="00892BE3"/>
    <w:rsid w:val="008A096F"/>
    <w:rsid w:val="008A2610"/>
    <w:rsid w:val="008B3B4A"/>
    <w:rsid w:val="008B476F"/>
    <w:rsid w:val="008C77C3"/>
    <w:rsid w:val="008D21E8"/>
    <w:rsid w:val="008D491B"/>
    <w:rsid w:val="008E0202"/>
    <w:rsid w:val="008E1AFF"/>
    <w:rsid w:val="008F5706"/>
    <w:rsid w:val="008F6302"/>
    <w:rsid w:val="009005CD"/>
    <w:rsid w:val="0090266A"/>
    <w:rsid w:val="00920D67"/>
    <w:rsid w:val="00923536"/>
    <w:rsid w:val="00924B3B"/>
    <w:rsid w:val="009270D5"/>
    <w:rsid w:val="0093312E"/>
    <w:rsid w:val="00934EA0"/>
    <w:rsid w:val="009535AA"/>
    <w:rsid w:val="00956FDF"/>
    <w:rsid w:val="009647FB"/>
    <w:rsid w:val="009708FC"/>
    <w:rsid w:val="00971732"/>
    <w:rsid w:val="009737B4"/>
    <w:rsid w:val="00976753"/>
    <w:rsid w:val="00984236"/>
    <w:rsid w:val="009959BD"/>
    <w:rsid w:val="009A19F9"/>
    <w:rsid w:val="009A2C1F"/>
    <w:rsid w:val="009A6E86"/>
    <w:rsid w:val="009B5141"/>
    <w:rsid w:val="009D1603"/>
    <w:rsid w:val="009D19B9"/>
    <w:rsid w:val="009E2476"/>
    <w:rsid w:val="009E4D50"/>
    <w:rsid w:val="009E647B"/>
    <w:rsid w:val="009F4D8D"/>
    <w:rsid w:val="00A1286D"/>
    <w:rsid w:val="00A23FFB"/>
    <w:rsid w:val="00A250E8"/>
    <w:rsid w:val="00A422E5"/>
    <w:rsid w:val="00A644F8"/>
    <w:rsid w:val="00A70FEE"/>
    <w:rsid w:val="00A747B4"/>
    <w:rsid w:val="00A84928"/>
    <w:rsid w:val="00A90EB9"/>
    <w:rsid w:val="00AB1778"/>
    <w:rsid w:val="00AB5002"/>
    <w:rsid w:val="00AB7A49"/>
    <w:rsid w:val="00AC42D3"/>
    <w:rsid w:val="00AC52B8"/>
    <w:rsid w:val="00AC6A82"/>
    <w:rsid w:val="00AD3970"/>
    <w:rsid w:val="00AD4129"/>
    <w:rsid w:val="00AE3E75"/>
    <w:rsid w:val="00AF1248"/>
    <w:rsid w:val="00B052A9"/>
    <w:rsid w:val="00B0687F"/>
    <w:rsid w:val="00B36CFD"/>
    <w:rsid w:val="00B37CCC"/>
    <w:rsid w:val="00B44EC6"/>
    <w:rsid w:val="00B47A65"/>
    <w:rsid w:val="00B56A5A"/>
    <w:rsid w:val="00B74511"/>
    <w:rsid w:val="00B76420"/>
    <w:rsid w:val="00B835EF"/>
    <w:rsid w:val="00B916E4"/>
    <w:rsid w:val="00B96D55"/>
    <w:rsid w:val="00B97D92"/>
    <w:rsid w:val="00BA1571"/>
    <w:rsid w:val="00BA7C21"/>
    <w:rsid w:val="00BB1AC9"/>
    <w:rsid w:val="00BC44C7"/>
    <w:rsid w:val="00BD26AB"/>
    <w:rsid w:val="00BE0666"/>
    <w:rsid w:val="00BF0320"/>
    <w:rsid w:val="00BF465F"/>
    <w:rsid w:val="00BF6BB2"/>
    <w:rsid w:val="00BF7AC8"/>
    <w:rsid w:val="00C12D53"/>
    <w:rsid w:val="00C12E5D"/>
    <w:rsid w:val="00C13CA2"/>
    <w:rsid w:val="00C1532F"/>
    <w:rsid w:val="00C15CEA"/>
    <w:rsid w:val="00C166F0"/>
    <w:rsid w:val="00C16A28"/>
    <w:rsid w:val="00C27906"/>
    <w:rsid w:val="00C33D8B"/>
    <w:rsid w:val="00C4012D"/>
    <w:rsid w:val="00C50A02"/>
    <w:rsid w:val="00C55A27"/>
    <w:rsid w:val="00C6251A"/>
    <w:rsid w:val="00C72FC0"/>
    <w:rsid w:val="00C7592D"/>
    <w:rsid w:val="00C948EE"/>
    <w:rsid w:val="00CA18A8"/>
    <w:rsid w:val="00CA610B"/>
    <w:rsid w:val="00CB0907"/>
    <w:rsid w:val="00CC1A2E"/>
    <w:rsid w:val="00CC281E"/>
    <w:rsid w:val="00CD4C7A"/>
    <w:rsid w:val="00CE09C1"/>
    <w:rsid w:val="00CF2A37"/>
    <w:rsid w:val="00CF2FFA"/>
    <w:rsid w:val="00D00266"/>
    <w:rsid w:val="00D0320B"/>
    <w:rsid w:val="00D135E4"/>
    <w:rsid w:val="00D227AD"/>
    <w:rsid w:val="00D27D81"/>
    <w:rsid w:val="00D37CE9"/>
    <w:rsid w:val="00D530BD"/>
    <w:rsid w:val="00D53A1A"/>
    <w:rsid w:val="00D53FDA"/>
    <w:rsid w:val="00D540E2"/>
    <w:rsid w:val="00D633BA"/>
    <w:rsid w:val="00D65712"/>
    <w:rsid w:val="00D70FF7"/>
    <w:rsid w:val="00D76DBB"/>
    <w:rsid w:val="00D82C24"/>
    <w:rsid w:val="00D91AA4"/>
    <w:rsid w:val="00DA0C3F"/>
    <w:rsid w:val="00DA5A63"/>
    <w:rsid w:val="00DB0BEB"/>
    <w:rsid w:val="00DB1CAC"/>
    <w:rsid w:val="00DC1264"/>
    <w:rsid w:val="00DE4A3E"/>
    <w:rsid w:val="00DE6F3E"/>
    <w:rsid w:val="00DF130F"/>
    <w:rsid w:val="00DF1814"/>
    <w:rsid w:val="00DF22A5"/>
    <w:rsid w:val="00E002F6"/>
    <w:rsid w:val="00E03169"/>
    <w:rsid w:val="00E061BA"/>
    <w:rsid w:val="00E2282E"/>
    <w:rsid w:val="00E22DE9"/>
    <w:rsid w:val="00E22F22"/>
    <w:rsid w:val="00E44AF9"/>
    <w:rsid w:val="00E467C6"/>
    <w:rsid w:val="00E54000"/>
    <w:rsid w:val="00E67311"/>
    <w:rsid w:val="00E76499"/>
    <w:rsid w:val="00E915F2"/>
    <w:rsid w:val="00E958C4"/>
    <w:rsid w:val="00EA2C11"/>
    <w:rsid w:val="00EA58A9"/>
    <w:rsid w:val="00EA69AE"/>
    <w:rsid w:val="00EB5806"/>
    <w:rsid w:val="00EC0DCF"/>
    <w:rsid w:val="00ED197A"/>
    <w:rsid w:val="00ED3FD7"/>
    <w:rsid w:val="00EE17E7"/>
    <w:rsid w:val="00EE53AE"/>
    <w:rsid w:val="00EF0EAF"/>
    <w:rsid w:val="00EF4D44"/>
    <w:rsid w:val="00F07914"/>
    <w:rsid w:val="00F277D2"/>
    <w:rsid w:val="00F35F87"/>
    <w:rsid w:val="00F61E25"/>
    <w:rsid w:val="00F6213C"/>
    <w:rsid w:val="00F65AD5"/>
    <w:rsid w:val="00F71CA7"/>
    <w:rsid w:val="00F71DF1"/>
    <w:rsid w:val="00F75F8C"/>
    <w:rsid w:val="00F96564"/>
    <w:rsid w:val="00FA0912"/>
    <w:rsid w:val="00FA1E18"/>
    <w:rsid w:val="00FA23D6"/>
    <w:rsid w:val="00FB0CF4"/>
    <w:rsid w:val="00FB7210"/>
    <w:rsid w:val="00FC0D9B"/>
    <w:rsid w:val="00FC0F78"/>
    <w:rsid w:val="00FE11D1"/>
    <w:rsid w:val="00FF196F"/>
    <w:rsid w:val="010D2D1A"/>
    <w:rsid w:val="021C20A9"/>
    <w:rsid w:val="032543B0"/>
    <w:rsid w:val="037D4C97"/>
    <w:rsid w:val="038549FE"/>
    <w:rsid w:val="044B7D85"/>
    <w:rsid w:val="045CDC4E"/>
    <w:rsid w:val="04820761"/>
    <w:rsid w:val="051C5C49"/>
    <w:rsid w:val="054DF037"/>
    <w:rsid w:val="0561C87F"/>
    <w:rsid w:val="05815CD3"/>
    <w:rsid w:val="06BD3FF4"/>
    <w:rsid w:val="06FAF09C"/>
    <w:rsid w:val="070ED2B2"/>
    <w:rsid w:val="077A2056"/>
    <w:rsid w:val="08D57EF8"/>
    <w:rsid w:val="0B168371"/>
    <w:rsid w:val="0B3CFE5C"/>
    <w:rsid w:val="0C07031E"/>
    <w:rsid w:val="0CACA33E"/>
    <w:rsid w:val="0CEEF761"/>
    <w:rsid w:val="0DC1947D"/>
    <w:rsid w:val="0DFC5468"/>
    <w:rsid w:val="0E52237A"/>
    <w:rsid w:val="0EB8E08E"/>
    <w:rsid w:val="0EE7BA95"/>
    <w:rsid w:val="0F3450ED"/>
    <w:rsid w:val="0F774810"/>
    <w:rsid w:val="0FB5412B"/>
    <w:rsid w:val="0FC8C0DE"/>
    <w:rsid w:val="100BADC1"/>
    <w:rsid w:val="10174E39"/>
    <w:rsid w:val="10C52879"/>
    <w:rsid w:val="10C52A72"/>
    <w:rsid w:val="11B4503C"/>
    <w:rsid w:val="11D61BB6"/>
    <w:rsid w:val="1204433D"/>
    <w:rsid w:val="128B7E51"/>
    <w:rsid w:val="12DAA933"/>
    <w:rsid w:val="12FC5385"/>
    <w:rsid w:val="132FA065"/>
    <w:rsid w:val="1347FD53"/>
    <w:rsid w:val="137780A2"/>
    <w:rsid w:val="1377AD86"/>
    <w:rsid w:val="13DBEBBD"/>
    <w:rsid w:val="13FB121D"/>
    <w:rsid w:val="143CDB74"/>
    <w:rsid w:val="14B12A85"/>
    <w:rsid w:val="1526F494"/>
    <w:rsid w:val="15636D60"/>
    <w:rsid w:val="158F6BAD"/>
    <w:rsid w:val="1613BF16"/>
    <w:rsid w:val="1644FAB7"/>
    <w:rsid w:val="16C56DDA"/>
    <w:rsid w:val="182AC34B"/>
    <w:rsid w:val="18E26B26"/>
    <w:rsid w:val="196220CE"/>
    <w:rsid w:val="19C3101F"/>
    <w:rsid w:val="1A725FDD"/>
    <w:rsid w:val="1B409569"/>
    <w:rsid w:val="1C6BB211"/>
    <w:rsid w:val="1D2B62DF"/>
    <w:rsid w:val="1D51180F"/>
    <w:rsid w:val="1D525225"/>
    <w:rsid w:val="1E080365"/>
    <w:rsid w:val="1E7F018D"/>
    <w:rsid w:val="1EECA5D8"/>
    <w:rsid w:val="1F15ECFF"/>
    <w:rsid w:val="1F7475DE"/>
    <w:rsid w:val="201A9EF5"/>
    <w:rsid w:val="20409472"/>
    <w:rsid w:val="2080C6AE"/>
    <w:rsid w:val="20D16C5E"/>
    <w:rsid w:val="211769EA"/>
    <w:rsid w:val="2140754A"/>
    <w:rsid w:val="21B8646D"/>
    <w:rsid w:val="21CA41D8"/>
    <w:rsid w:val="22849CDD"/>
    <w:rsid w:val="2422B603"/>
    <w:rsid w:val="245D46EE"/>
    <w:rsid w:val="253CCA28"/>
    <w:rsid w:val="253DF276"/>
    <w:rsid w:val="25C8727B"/>
    <w:rsid w:val="274B8172"/>
    <w:rsid w:val="2836829A"/>
    <w:rsid w:val="284122D8"/>
    <w:rsid w:val="28BE0D5E"/>
    <w:rsid w:val="28D23EE0"/>
    <w:rsid w:val="28E9ECB6"/>
    <w:rsid w:val="29890177"/>
    <w:rsid w:val="29A819D7"/>
    <w:rsid w:val="29C390B1"/>
    <w:rsid w:val="29C6832E"/>
    <w:rsid w:val="29F13CB0"/>
    <w:rsid w:val="2B82D2DD"/>
    <w:rsid w:val="2BF1B644"/>
    <w:rsid w:val="2C663826"/>
    <w:rsid w:val="2C74C87D"/>
    <w:rsid w:val="2CDB9013"/>
    <w:rsid w:val="2D50188F"/>
    <w:rsid w:val="2DA9E98C"/>
    <w:rsid w:val="2DCDB4B2"/>
    <w:rsid w:val="2DD69049"/>
    <w:rsid w:val="2E6EAC54"/>
    <w:rsid w:val="2E8E9436"/>
    <w:rsid w:val="2EA3532D"/>
    <w:rsid w:val="2EBAFB17"/>
    <w:rsid w:val="2EFF66E5"/>
    <w:rsid w:val="2F0CDEB1"/>
    <w:rsid w:val="2FA1ACC0"/>
    <w:rsid w:val="2FB69509"/>
    <w:rsid w:val="2FEB9ECC"/>
    <w:rsid w:val="307B8F51"/>
    <w:rsid w:val="309BA0BA"/>
    <w:rsid w:val="3144289E"/>
    <w:rsid w:val="3175E188"/>
    <w:rsid w:val="32A8EF2F"/>
    <w:rsid w:val="32B3DB30"/>
    <w:rsid w:val="32F869DB"/>
    <w:rsid w:val="34BD263F"/>
    <w:rsid w:val="3503FCFA"/>
    <w:rsid w:val="35A0259B"/>
    <w:rsid w:val="36956F2F"/>
    <w:rsid w:val="36D1EEE3"/>
    <w:rsid w:val="374A4D09"/>
    <w:rsid w:val="37882BBD"/>
    <w:rsid w:val="378FBCFD"/>
    <w:rsid w:val="37E8435B"/>
    <w:rsid w:val="37F02EAB"/>
    <w:rsid w:val="3946808F"/>
    <w:rsid w:val="3A0F062A"/>
    <w:rsid w:val="3A10513C"/>
    <w:rsid w:val="3A1CDCF3"/>
    <w:rsid w:val="3AA4A78C"/>
    <w:rsid w:val="3AC5CD2B"/>
    <w:rsid w:val="3B1071CD"/>
    <w:rsid w:val="3B73F19C"/>
    <w:rsid w:val="3B9810B2"/>
    <w:rsid w:val="3BA81DE6"/>
    <w:rsid w:val="3C3E6D31"/>
    <w:rsid w:val="3C6F3887"/>
    <w:rsid w:val="3D138D86"/>
    <w:rsid w:val="3EA6BE27"/>
    <w:rsid w:val="3EA72622"/>
    <w:rsid w:val="3F39DBCD"/>
    <w:rsid w:val="3F69109F"/>
    <w:rsid w:val="4024FEE1"/>
    <w:rsid w:val="404F703D"/>
    <w:rsid w:val="41BD6EDA"/>
    <w:rsid w:val="41EF469C"/>
    <w:rsid w:val="4206E36E"/>
    <w:rsid w:val="4224538A"/>
    <w:rsid w:val="42AFF25D"/>
    <w:rsid w:val="42E63001"/>
    <w:rsid w:val="439171E0"/>
    <w:rsid w:val="43ADB6B8"/>
    <w:rsid w:val="43B5282F"/>
    <w:rsid w:val="43CCA100"/>
    <w:rsid w:val="4494C7BC"/>
    <w:rsid w:val="45372235"/>
    <w:rsid w:val="4569DE00"/>
    <w:rsid w:val="46102006"/>
    <w:rsid w:val="4684906E"/>
    <w:rsid w:val="47030914"/>
    <w:rsid w:val="4791A3F6"/>
    <w:rsid w:val="47D52587"/>
    <w:rsid w:val="4A68C937"/>
    <w:rsid w:val="4AC12854"/>
    <w:rsid w:val="4AD8F217"/>
    <w:rsid w:val="4BCD18DA"/>
    <w:rsid w:val="4C4181C9"/>
    <w:rsid w:val="4C765AEA"/>
    <w:rsid w:val="4ED2004D"/>
    <w:rsid w:val="4F0494D5"/>
    <w:rsid w:val="4F2A5AA5"/>
    <w:rsid w:val="4FE58801"/>
    <w:rsid w:val="5062D307"/>
    <w:rsid w:val="506A2B40"/>
    <w:rsid w:val="50D8766A"/>
    <w:rsid w:val="515A753A"/>
    <w:rsid w:val="51A785CD"/>
    <w:rsid w:val="51B56E18"/>
    <w:rsid w:val="51C7F9BD"/>
    <w:rsid w:val="52A59E34"/>
    <w:rsid w:val="532F64E3"/>
    <w:rsid w:val="53FE2EFF"/>
    <w:rsid w:val="54128F21"/>
    <w:rsid w:val="54814168"/>
    <w:rsid w:val="55EA03FB"/>
    <w:rsid w:val="5656A968"/>
    <w:rsid w:val="568F78E9"/>
    <w:rsid w:val="56AB31D8"/>
    <w:rsid w:val="570C4D96"/>
    <w:rsid w:val="57B92FEE"/>
    <w:rsid w:val="57C3E023"/>
    <w:rsid w:val="593B6CAE"/>
    <w:rsid w:val="5AB71A95"/>
    <w:rsid w:val="5BA4993E"/>
    <w:rsid w:val="5BAD0B0B"/>
    <w:rsid w:val="5BB9EF62"/>
    <w:rsid w:val="5BE1211B"/>
    <w:rsid w:val="5CD929B2"/>
    <w:rsid w:val="5CFD2795"/>
    <w:rsid w:val="5D91A317"/>
    <w:rsid w:val="5DA0EFC0"/>
    <w:rsid w:val="5EB19C8D"/>
    <w:rsid w:val="5F1E601D"/>
    <w:rsid w:val="5F91074A"/>
    <w:rsid w:val="5F9AB921"/>
    <w:rsid w:val="6095FF6F"/>
    <w:rsid w:val="60AE67E8"/>
    <w:rsid w:val="60BABCC6"/>
    <w:rsid w:val="60ED05BD"/>
    <w:rsid w:val="619D9463"/>
    <w:rsid w:val="61C199F7"/>
    <w:rsid w:val="621E0A20"/>
    <w:rsid w:val="627E4F9F"/>
    <w:rsid w:val="63BD827D"/>
    <w:rsid w:val="645A0B7E"/>
    <w:rsid w:val="65F6B155"/>
    <w:rsid w:val="6727B4DD"/>
    <w:rsid w:val="674E3CBB"/>
    <w:rsid w:val="67C070C1"/>
    <w:rsid w:val="6806BBBB"/>
    <w:rsid w:val="692D16C2"/>
    <w:rsid w:val="696B6C4C"/>
    <w:rsid w:val="69CC5463"/>
    <w:rsid w:val="6A01F4F2"/>
    <w:rsid w:val="6AAC547F"/>
    <w:rsid w:val="6AFF3F6D"/>
    <w:rsid w:val="6B047B1B"/>
    <w:rsid w:val="6BA81F35"/>
    <w:rsid w:val="6C66016B"/>
    <w:rsid w:val="6D9B294C"/>
    <w:rsid w:val="6DDAFE8C"/>
    <w:rsid w:val="6E0D2BA7"/>
    <w:rsid w:val="6E7DDB78"/>
    <w:rsid w:val="6EAF69DB"/>
    <w:rsid w:val="6EDA6B6D"/>
    <w:rsid w:val="6EDB4977"/>
    <w:rsid w:val="6F1EEC2B"/>
    <w:rsid w:val="70678FF8"/>
    <w:rsid w:val="707BCDDF"/>
    <w:rsid w:val="70A89BB4"/>
    <w:rsid w:val="70D7F2D5"/>
    <w:rsid w:val="713AB475"/>
    <w:rsid w:val="71A619D3"/>
    <w:rsid w:val="71CD84B3"/>
    <w:rsid w:val="72716A54"/>
    <w:rsid w:val="7320FDF9"/>
    <w:rsid w:val="743ED92E"/>
    <w:rsid w:val="744E2E3F"/>
    <w:rsid w:val="74BC4BC7"/>
    <w:rsid w:val="74C4E001"/>
    <w:rsid w:val="74D083ED"/>
    <w:rsid w:val="75120F6A"/>
    <w:rsid w:val="7541D65B"/>
    <w:rsid w:val="75817041"/>
    <w:rsid w:val="7591A490"/>
    <w:rsid w:val="783F5B4A"/>
    <w:rsid w:val="78F1D4D0"/>
    <w:rsid w:val="78F328A0"/>
    <w:rsid w:val="7988EEEA"/>
    <w:rsid w:val="79BAE4CD"/>
    <w:rsid w:val="79E7F834"/>
    <w:rsid w:val="7A5BB157"/>
    <w:rsid w:val="7A984413"/>
    <w:rsid w:val="7AAAE550"/>
    <w:rsid w:val="7B8239FE"/>
    <w:rsid w:val="7CEC9D93"/>
    <w:rsid w:val="7D63648E"/>
    <w:rsid w:val="7E03C742"/>
    <w:rsid w:val="7E8E280F"/>
    <w:rsid w:val="7F226B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2"/>
    </o:shapelayout>
  </w:shapeDefaults>
  <w:decimalSymbol w:val="."/>
  <w:listSeparator w:val=","/>
  <w14:docId w14:val="0ACBB6CE"/>
  <w15:chartTrackingRefBased/>
  <w15:docId w15:val="{8FD95FB1-2480-4D5E-A10A-DF92E790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72E"/>
  </w:style>
  <w:style w:type="paragraph" w:styleId="Heading1">
    <w:name w:val="heading 1"/>
    <w:basedOn w:val="Normal"/>
    <w:next w:val="Normal"/>
    <w:link w:val="Heading1Char"/>
    <w:uiPriority w:val="9"/>
    <w:qFormat/>
    <w:rsid w:val="00644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44C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44C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C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C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C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C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C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C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44C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44C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C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C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C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C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C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CD6"/>
    <w:rPr>
      <w:rFonts w:eastAsiaTheme="majorEastAsia" w:cstheme="majorBidi"/>
      <w:color w:val="272727" w:themeColor="text1" w:themeTint="D8"/>
    </w:rPr>
  </w:style>
  <w:style w:type="paragraph" w:styleId="Title">
    <w:name w:val="Title"/>
    <w:basedOn w:val="Normal"/>
    <w:next w:val="Normal"/>
    <w:link w:val="TitleChar"/>
    <w:uiPriority w:val="10"/>
    <w:qFormat/>
    <w:rsid w:val="00644C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C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C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C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CD6"/>
    <w:pPr>
      <w:spacing w:before="160"/>
      <w:jc w:val="center"/>
    </w:pPr>
    <w:rPr>
      <w:i/>
      <w:iCs/>
      <w:color w:val="404040" w:themeColor="text1" w:themeTint="BF"/>
    </w:rPr>
  </w:style>
  <w:style w:type="character" w:customStyle="1" w:styleId="QuoteChar">
    <w:name w:val="Quote Char"/>
    <w:basedOn w:val="DefaultParagraphFont"/>
    <w:link w:val="Quote"/>
    <w:uiPriority w:val="29"/>
    <w:rsid w:val="00644CD6"/>
    <w:rPr>
      <w:i/>
      <w:iCs/>
      <w:color w:val="404040" w:themeColor="text1" w:themeTint="BF"/>
    </w:rPr>
  </w:style>
  <w:style w:type="paragraph" w:styleId="ListParagraph">
    <w:name w:val="List Paragraph"/>
    <w:basedOn w:val="Normal"/>
    <w:uiPriority w:val="34"/>
    <w:qFormat/>
    <w:rsid w:val="00644CD6"/>
    <w:pPr>
      <w:ind w:left="720"/>
      <w:contextualSpacing/>
    </w:pPr>
  </w:style>
  <w:style w:type="character" w:styleId="IntenseEmphasis">
    <w:name w:val="Intense Emphasis"/>
    <w:basedOn w:val="DefaultParagraphFont"/>
    <w:uiPriority w:val="21"/>
    <w:qFormat/>
    <w:rsid w:val="00644CD6"/>
    <w:rPr>
      <w:i/>
      <w:iCs/>
      <w:color w:val="0F4761" w:themeColor="accent1" w:themeShade="BF"/>
    </w:rPr>
  </w:style>
  <w:style w:type="paragraph" w:styleId="IntenseQuote">
    <w:name w:val="Intense Quote"/>
    <w:basedOn w:val="Normal"/>
    <w:next w:val="Normal"/>
    <w:link w:val="IntenseQuoteChar"/>
    <w:uiPriority w:val="30"/>
    <w:qFormat/>
    <w:rsid w:val="00644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CD6"/>
    <w:rPr>
      <w:i/>
      <w:iCs/>
      <w:color w:val="0F4761" w:themeColor="accent1" w:themeShade="BF"/>
    </w:rPr>
  </w:style>
  <w:style w:type="character" w:styleId="IntenseReference">
    <w:name w:val="Intense Reference"/>
    <w:basedOn w:val="DefaultParagraphFont"/>
    <w:uiPriority w:val="32"/>
    <w:qFormat/>
    <w:rsid w:val="00644CD6"/>
    <w:rPr>
      <w:b/>
      <w:bCs/>
      <w:smallCaps/>
      <w:color w:val="0F4761" w:themeColor="accent1" w:themeShade="BF"/>
      <w:spacing w:val="5"/>
    </w:rPr>
  </w:style>
  <w:style w:type="paragraph" w:styleId="Header">
    <w:name w:val="header"/>
    <w:basedOn w:val="Normal"/>
    <w:link w:val="HeaderChar"/>
    <w:uiPriority w:val="99"/>
    <w:unhideWhenUsed/>
    <w:rsid w:val="00E95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8C4"/>
  </w:style>
  <w:style w:type="paragraph" w:styleId="Footer">
    <w:name w:val="footer"/>
    <w:basedOn w:val="Normal"/>
    <w:link w:val="FooterChar"/>
    <w:uiPriority w:val="99"/>
    <w:unhideWhenUsed/>
    <w:rsid w:val="00E95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8C4"/>
  </w:style>
  <w:style w:type="table" w:styleId="TableGrid">
    <w:name w:val="Table Grid"/>
    <w:basedOn w:val="TableNormal"/>
    <w:uiPriority w:val="39"/>
    <w:rsid w:val="00EB5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83049"/>
    <w:rPr>
      <w:b/>
      <w:bCs/>
      <w:i/>
      <w:iCs/>
      <w:spacing w:val="5"/>
    </w:rPr>
  </w:style>
  <w:style w:type="character" w:styleId="Strong">
    <w:name w:val="Strong"/>
    <w:basedOn w:val="DefaultParagraphFont"/>
    <w:uiPriority w:val="22"/>
    <w:qFormat/>
    <w:rsid w:val="00583049"/>
    <w:rPr>
      <w:b/>
      <w:bCs/>
    </w:rPr>
  </w:style>
  <w:style w:type="character" w:styleId="CommentReference">
    <w:name w:val="annotation reference"/>
    <w:basedOn w:val="DefaultParagraphFont"/>
    <w:uiPriority w:val="99"/>
    <w:semiHidden/>
    <w:unhideWhenUsed/>
    <w:rsid w:val="00E22F22"/>
    <w:rPr>
      <w:sz w:val="16"/>
      <w:szCs w:val="16"/>
    </w:rPr>
  </w:style>
  <w:style w:type="paragraph" w:styleId="CommentText">
    <w:name w:val="annotation text"/>
    <w:basedOn w:val="Normal"/>
    <w:link w:val="CommentTextChar"/>
    <w:uiPriority w:val="99"/>
    <w:unhideWhenUsed/>
    <w:rsid w:val="00E22F22"/>
    <w:pPr>
      <w:spacing w:line="240" w:lineRule="auto"/>
    </w:pPr>
    <w:rPr>
      <w:sz w:val="20"/>
      <w:szCs w:val="20"/>
    </w:rPr>
  </w:style>
  <w:style w:type="character" w:customStyle="1" w:styleId="CommentTextChar">
    <w:name w:val="Comment Text Char"/>
    <w:basedOn w:val="DefaultParagraphFont"/>
    <w:link w:val="CommentText"/>
    <w:uiPriority w:val="99"/>
    <w:rsid w:val="00E22F22"/>
    <w:rPr>
      <w:sz w:val="20"/>
      <w:szCs w:val="20"/>
    </w:rPr>
  </w:style>
  <w:style w:type="paragraph" w:styleId="CommentSubject">
    <w:name w:val="annotation subject"/>
    <w:basedOn w:val="CommentText"/>
    <w:next w:val="CommentText"/>
    <w:link w:val="CommentSubjectChar"/>
    <w:uiPriority w:val="99"/>
    <w:semiHidden/>
    <w:unhideWhenUsed/>
    <w:rsid w:val="00E22F22"/>
    <w:rPr>
      <w:b/>
      <w:bCs/>
    </w:rPr>
  </w:style>
  <w:style w:type="character" w:customStyle="1" w:styleId="CommentSubjectChar">
    <w:name w:val="Comment Subject Char"/>
    <w:basedOn w:val="CommentTextChar"/>
    <w:link w:val="CommentSubject"/>
    <w:uiPriority w:val="99"/>
    <w:semiHidden/>
    <w:rsid w:val="00E22F22"/>
    <w:rPr>
      <w:b/>
      <w:bCs/>
      <w:sz w:val="20"/>
      <w:szCs w:val="20"/>
    </w:rPr>
  </w:style>
  <w:style w:type="character" w:styleId="Hyperlink">
    <w:name w:val="Hyperlink"/>
    <w:basedOn w:val="DefaultParagraphFont"/>
    <w:uiPriority w:val="99"/>
    <w:unhideWhenUsed/>
    <w:rsid w:val="0067471C"/>
    <w:rPr>
      <w:color w:val="467886"/>
      <w:u w:val="single"/>
    </w:rPr>
  </w:style>
  <w:style w:type="character" w:styleId="Emphasis">
    <w:name w:val="Emphasis"/>
    <w:basedOn w:val="DefaultParagraphFont"/>
    <w:uiPriority w:val="20"/>
    <w:qFormat/>
    <w:rsid w:val="0067471C"/>
    <w:rPr>
      <w:i/>
      <w:iCs/>
    </w:rPr>
  </w:style>
  <w:style w:type="paragraph" w:styleId="Revision">
    <w:name w:val="Revision"/>
    <w:hidden/>
    <w:uiPriority w:val="99"/>
    <w:semiHidden/>
    <w:rsid w:val="00033B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urity@state.ca.gov" TargetMode="External"/><Relationship Id="rId18" Type="http://schemas.openxmlformats.org/officeDocument/2006/relationships/hyperlink" Target="mailto:service.desk@state.ca.gov" TargetMode="External"/><Relationship Id="rId3" Type="http://schemas.openxmlformats.org/officeDocument/2006/relationships/customXml" Target="../customXml/item3.xml"/><Relationship Id="rId21" Type="http://schemas.openxmlformats.org/officeDocument/2006/relationships/hyperlink" Target="mailto:security@state.ca.gov" TargetMode="External"/><Relationship Id="rId7" Type="http://schemas.openxmlformats.org/officeDocument/2006/relationships/settings" Target="settings.xml"/><Relationship Id="rId12" Type="http://schemas.openxmlformats.org/officeDocument/2006/relationships/hyperlink" Target="mailto:security@state.ca.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security@state.c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urity@state.ca.gov"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ervice.desk@state.c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extReviewDate xmlns="827f3539-f3dc-4d6f-aa3b-39b666acbf6a" xsi:nil="true"/>
    <Program xmlns="827f3539-f3dc-4d6f-aa3b-39b666acbf6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CF85545BC0F740B13DBF0FCF659DDB" ma:contentTypeVersion="8" ma:contentTypeDescription="Create a new document." ma:contentTypeScope="" ma:versionID="b0c6c93525ead2ac98bb55f8ba57c792">
  <xsd:schema xmlns:xsd="http://www.w3.org/2001/XMLSchema" xmlns:xs="http://www.w3.org/2001/XMLSchema" xmlns:p="http://schemas.microsoft.com/office/2006/metadata/properties" xmlns:ns2="827f3539-f3dc-4d6f-aa3b-39b666acbf6a" xmlns:ns3="9d3daff6-7aff-4617-8842-687ac0e9e464" targetNamespace="http://schemas.microsoft.com/office/2006/metadata/properties" ma:root="true" ma:fieldsID="d8f2b1e14b6da4308f605f75d337094e" ns2:_="" ns3:_="">
    <xsd:import namespace="827f3539-f3dc-4d6f-aa3b-39b666acbf6a"/>
    <xsd:import namespace="9d3daff6-7aff-4617-8842-687ac0e9e4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extReviewDate" minOccurs="0"/>
                <xsd:element ref="ns2:Progr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3539-f3dc-4d6f-aa3b-39b666acb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extReviewDate" ma:index="14" nillable="true" ma:displayName="Next Review Date" ma:description="The date this document is scheduled for review" ma:format="DateOnly" ma:internalName="NextReviewDate">
      <xsd:simpleType>
        <xsd:restriction base="dms:DateTime"/>
      </xsd:simpleType>
    </xsd:element>
    <xsd:element name="Program" ma:index="15" nillable="true" ma:displayName="Program" ma:format="Dropdown" ma:internalName="Progr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3daff6-7aff-4617-8842-687ac0e9e4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7E090D-60C8-4AAC-821E-2407251808AE}">
  <ds:schemaRefs>
    <ds:schemaRef ds:uri="http://schemas.openxmlformats.org/officeDocument/2006/bibliography"/>
  </ds:schemaRefs>
</ds:datastoreItem>
</file>

<file path=customXml/itemProps2.xml><?xml version="1.0" encoding="utf-8"?>
<ds:datastoreItem xmlns:ds="http://schemas.openxmlformats.org/officeDocument/2006/customXml" ds:itemID="{D113CC45-B4DD-4073-821F-69C9E42E2C8C}">
  <ds:schemaRefs>
    <ds:schemaRef ds:uri="http://schemas.microsoft.com/office/2006/metadata/properties"/>
    <ds:schemaRef ds:uri="http://schemas.microsoft.com/office/infopath/2007/PartnerControls"/>
    <ds:schemaRef ds:uri="827f3539-f3dc-4d6f-aa3b-39b666acbf6a"/>
  </ds:schemaRefs>
</ds:datastoreItem>
</file>

<file path=customXml/itemProps3.xml><?xml version="1.0" encoding="utf-8"?>
<ds:datastoreItem xmlns:ds="http://schemas.openxmlformats.org/officeDocument/2006/customXml" ds:itemID="{92CF2D33-BE75-41B8-B627-953097566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3539-f3dc-4d6f-aa3b-39b666acbf6a"/>
    <ds:schemaRef ds:uri="9d3daff6-7aff-4617-8842-687ac0e9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4E44CC-8AF2-4941-B12A-E9A3B0B45A37}">
  <ds:schemaRefs>
    <ds:schemaRef ds:uri="http://schemas.microsoft.com/sharepoint/v3/contenttype/forms"/>
  </ds:schemaRefs>
</ds:datastoreItem>
</file>

<file path=docMetadata/LabelInfo.xml><?xml version="1.0" encoding="utf-8"?>
<clbl:labelList xmlns:clbl="http://schemas.microsoft.com/office/2020/mipLabelMetadata">
  <clbl:label id="{b93f6cdc-c0e1-4492-9d9b-baf4fc48404d}" enabled="0" method="" siteId="{b93f6cdc-c0e1-4492-9d9b-baf4fc48404d}" removed="1"/>
</clbl:labelList>
</file>

<file path=docProps/app.xml><?xml version="1.0" encoding="utf-8"?>
<Properties xmlns="http://schemas.openxmlformats.org/officeDocument/2006/extended-properties" xmlns:vt="http://schemas.openxmlformats.org/officeDocument/2006/docPropsVTypes">
  <Template>Normal</Template>
  <TotalTime>66</TotalTime>
  <Pages>7</Pages>
  <Words>1217</Words>
  <Characters>6940</Characters>
  <Application>Microsoft Office Word</Application>
  <DocSecurity>0</DocSecurity>
  <Lines>57</Lines>
  <Paragraphs>16</Paragraphs>
  <ScaleCrop>false</ScaleCrop>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Martinez</dc:creator>
  <cp:keywords/>
  <dc:description/>
  <cp:lastModifiedBy>Lehrmann, Oshean@CIO</cp:lastModifiedBy>
  <cp:revision>2</cp:revision>
  <dcterms:created xsi:type="dcterms:W3CDTF">2026-08-04T18:42:00Z</dcterms:created>
  <dcterms:modified xsi:type="dcterms:W3CDTF">2026-08-04T18:42:00Z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0x010100A2CF85545BC0F740B13DBF0FCF659DDB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GrammarlyDocumentId">
    <vt:lpwstr>85e6f25d-6809-4aa8-8b24-56fadad09d74</vt:lpwstr>
  </property>
</Properties>
</file>